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26DE" w14:textId="77777777" w:rsidR="00ED3746" w:rsidRPr="00B40F54" w:rsidRDefault="00190506" w:rsidP="00190506">
      <w:pPr>
        <w:pStyle w:val="Title"/>
        <w:rPr>
          <w:sz w:val="24"/>
          <w:szCs w:val="24"/>
        </w:rPr>
      </w:pPr>
      <w:r w:rsidRPr="00627829">
        <w:rPr>
          <w:noProof/>
          <w:lang w:eastAsia="nl-NL"/>
        </w:rPr>
        <w:drawing>
          <wp:anchor distT="0" distB="0" distL="114300" distR="114300" simplePos="0" relativeHeight="251662336" behindDoc="0" locked="0" layoutInCell="1" allowOverlap="1" wp14:anchorId="471523CA" wp14:editId="13416048">
            <wp:simplePos x="0" y="0"/>
            <wp:positionH relativeFrom="page">
              <wp:posOffset>4187825</wp:posOffset>
            </wp:positionH>
            <wp:positionV relativeFrom="page">
              <wp:posOffset>566420</wp:posOffset>
            </wp:positionV>
            <wp:extent cx="2681599" cy="799943"/>
            <wp:effectExtent l="0" t="0" r="0" b="0"/>
            <wp:wrapNone/>
            <wp:docPr id="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L.jpg"/>
                    <pic:cNvPicPr/>
                  </pic:nvPicPr>
                  <pic:blipFill>
                    <a:blip r:embed="rId11" cstate="hqprint">
                      <a:duotone>
                        <a:prstClr val="black"/>
                        <a:schemeClr val="accent5">
                          <a:tint val="45000"/>
                          <a:satMod val="400000"/>
                        </a:schemeClr>
                      </a:duotone>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681599" cy="799943"/>
                    </a:xfrm>
                    <a:prstGeom prst="rect">
                      <a:avLst/>
                    </a:prstGeom>
                  </pic:spPr>
                </pic:pic>
              </a:graphicData>
            </a:graphic>
            <wp14:sizeRelH relativeFrom="margin">
              <wp14:pctWidth>0</wp14:pctWidth>
            </wp14:sizeRelH>
            <wp14:sizeRelV relativeFrom="margin">
              <wp14:pctHeight>0</wp14:pctHeight>
            </wp14:sizeRelV>
          </wp:anchor>
        </w:drawing>
      </w:r>
      <w:r w:rsidR="0026290C" w:rsidRPr="00B40F54">
        <w:rPr>
          <w:rFonts w:asciiTheme="minorHAnsi" w:eastAsiaTheme="minorHAnsi" w:hAnsiTheme="minorHAnsi" w:cstheme="minorBidi"/>
          <w:noProof/>
          <w:color w:val="auto"/>
          <w:spacing w:val="0"/>
          <w:kern w:val="0"/>
          <w:sz w:val="20"/>
          <w:szCs w:val="24"/>
          <w:lang w:eastAsia="en-GB"/>
        </w:rPr>
        <w:t xml:space="preserve"> </w:t>
      </w:r>
      <w:r w:rsidR="00ED3746" w:rsidRPr="00627829">
        <w:t xml:space="preserve"> </w:t>
      </w:r>
    </w:p>
    <w:p w14:paraId="6C5BE751" w14:textId="77777777" w:rsidR="00B52750" w:rsidRDefault="00190506" w:rsidP="00190506">
      <w:pPr>
        <w:pStyle w:val="Heading1"/>
      </w:pPr>
      <w:r>
        <w:t>Ontwikkelgesprek</w:t>
      </w:r>
    </w:p>
    <w:p w14:paraId="70E1F9A3" w14:textId="58B859D9" w:rsidR="00190506" w:rsidRDefault="00190506" w:rsidP="00D97BF0">
      <w:pPr>
        <w:pStyle w:val="Heading3"/>
        <w:ind w:left="2160" w:hanging="2160"/>
      </w:pPr>
      <w:r w:rsidRPr="00190506">
        <w:t>O</w:t>
      </w:r>
      <w:r>
        <w:t>pleiding:</w:t>
      </w:r>
      <w:r>
        <w:tab/>
      </w:r>
      <w:r w:rsidR="00D97BF0" w:rsidRPr="00D97BF0">
        <w:t>Bestuurskunde/Overheidsmanagement en International Public management</w:t>
      </w:r>
    </w:p>
    <w:p w14:paraId="2832C3EC" w14:textId="4B1A689F" w:rsidR="00190506" w:rsidRPr="00190506" w:rsidRDefault="00190506" w:rsidP="00190506">
      <w:pPr>
        <w:pStyle w:val="Heading4"/>
      </w:pPr>
      <w:r>
        <w:t>Datum gesprek:</w:t>
      </w:r>
      <w:r>
        <w:tab/>
      </w:r>
      <w:r w:rsidR="00D97BF0">
        <w:t>5 juli 2023</w:t>
      </w:r>
    </w:p>
    <w:p w14:paraId="3E93092E" w14:textId="77777777" w:rsidR="00190506" w:rsidRDefault="00190506" w:rsidP="00190506"/>
    <w:p w14:paraId="29D3F863" w14:textId="77777777" w:rsidR="00190506" w:rsidRPr="00190506" w:rsidRDefault="00190506" w:rsidP="00190506">
      <w:r>
        <w:rPr>
          <w:noProof/>
          <w:lang w:eastAsia="nl-NL"/>
        </w:rPr>
        <mc:AlternateContent>
          <mc:Choice Requires="wps">
            <w:drawing>
              <wp:anchor distT="0" distB="0" distL="114300" distR="114300" simplePos="0" relativeHeight="251663360" behindDoc="0" locked="0" layoutInCell="1" allowOverlap="1" wp14:anchorId="110AE2E3" wp14:editId="27403BA9">
                <wp:simplePos x="0" y="0"/>
                <wp:positionH relativeFrom="column">
                  <wp:posOffset>-10160</wp:posOffset>
                </wp:positionH>
                <wp:positionV relativeFrom="paragraph">
                  <wp:posOffset>156210</wp:posOffset>
                </wp:positionV>
                <wp:extent cx="6038850" cy="0"/>
                <wp:effectExtent l="0" t="19050" r="19050" b="19050"/>
                <wp:wrapNone/>
                <wp:docPr id="7" name="Rechte verbindingslijn 7"/>
                <wp:cNvGraphicFramePr/>
                <a:graphic xmlns:a="http://schemas.openxmlformats.org/drawingml/2006/main">
                  <a:graphicData uri="http://schemas.microsoft.com/office/word/2010/wordprocessingShape">
                    <wps:wsp>
                      <wps:cNvCnPr/>
                      <wps:spPr>
                        <a:xfrm>
                          <a:off x="0" y="0"/>
                          <a:ext cx="603885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33513" id="Rechte verbindingslijn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pt,12.3pt" to="474.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hI3AEAABEEAAAOAAAAZHJzL2Uyb0RvYy54bWysU8tu2zAQvAfoPxC815JdODYEyzkkSC9B&#10;YuTxATS1tFjwBZKx5L/PkpLloC1QtOiFEsmd2Z3Z5eam14ocwQdpTU3ns5ISMNw20hxq+vZ6/3VN&#10;SYjMNExZAzU9QaA32y9Xm85VsLCtVQ14giQmVJ2raRujq4oi8BY0CzPrwOClsF6ziFt/KBrPOmTX&#10;qliU5XXRWd84bzmEgKd3wyXdZn4hgMcnIQJEomqKtcW8+rzu01psN6w6eOZayccy2D9UoZk0mHSi&#10;umORkXcvf6HSknsbrIgzbnVhhZAcsgZUMy9/UvPSMgdZC5oT3GRT+H+0/PG480Q2NV1RYpjGFj0D&#10;byOkpu6lSY0MSv4wZJW86lyoEHJrdn7cBbfzSXgvvE5flET67O9p8hf6SDgeXpff1usltoGf74oL&#10;0PkQv4PVJP3UVEmTpLOKHR9CxGQYeg5Jx8qQrqaL9XK1zGHBKtncS6XSZR4fuFWeHBk2PvaLVDwy&#10;fIrCnTJ4mCQNIvJfPCkY+J9BoDFY9nxIkEbywsk4BxPnI68yGJ1gAiuYgOWfgWN8gkIe178BT4ic&#10;2Zo4gbU01v8ue+zPJYsh/uzAoDtZsLfNKbc3W4Nzl50b30ga7M/7DL+85O0HAAAA//8DAFBLAwQU&#10;AAYACAAAACEAKssyw94AAAAIAQAADwAAAGRycy9kb3ducmV2LnhtbEyPQU/DMAyF70j8h8iTuKAt&#10;3ahG1zWdgG1HJBggrmnjtRWNUzVZV/49RjvAybLf0/P3ss1oWzFg7xtHCuazCARS6UxDlYL3t/00&#10;AeGDJqNbR6jgGz1s8uurTKfGnekVh0OoBIeQT7WCOoQuldKXNVrtZ65DYu3oeqsDr30lTa/PHG5b&#10;uYiipbS6If5Q6w6faiy/Dier4L7Yvrhka8f9x+fu+fZ4Z4fHxCp1Mxkf1iACjuHPDL/4jA45MxXu&#10;RMaLVsF0vmSngkXMk/VVvIpBFJeDzDP5v0D+AwAA//8DAFBLAQItABQABgAIAAAAIQC2gziS/gAA&#10;AOEBAAATAAAAAAAAAAAAAAAAAAAAAABbQ29udGVudF9UeXBlc10ueG1sUEsBAi0AFAAGAAgAAAAh&#10;ADj9If/WAAAAlAEAAAsAAAAAAAAAAAAAAAAALwEAAF9yZWxzLy5yZWxzUEsBAi0AFAAGAAgAAAAh&#10;ABtlGEjcAQAAEQQAAA4AAAAAAAAAAAAAAAAALgIAAGRycy9lMm9Eb2MueG1sUEsBAi0AFAAGAAgA&#10;AAAhACrLMsPeAAAACAEAAA8AAAAAAAAAAAAAAAAANgQAAGRycy9kb3ducmV2LnhtbFBLBQYAAAAA&#10;BAAEAPMAAABBBQAAAAA=&#10;" strokecolor="#9ea700 [3215]" strokeweight="2.25pt">
                <v:stroke joinstyle="miter"/>
              </v:line>
            </w:pict>
          </mc:Fallback>
        </mc:AlternateContent>
      </w:r>
    </w:p>
    <w:p w14:paraId="43ECBD2A" w14:textId="77777777" w:rsidR="00190506" w:rsidRDefault="00190506" w:rsidP="00190506"/>
    <w:p w14:paraId="6C21CDDF" w14:textId="77777777" w:rsidR="00190506" w:rsidRDefault="00190506" w:rsidP="00190506"/>
    <w:p w14:paraId="54E188E8" w14:textId="77777777" w:rsidR="00B40F54" w:rsidRPr="00D97BF0" w:rsidRDefault="00B40F54" w:rsidP="00190506">
      <w:pPr>
        <w:rPr>
          <w:iCs/>
        </w:rPr>
      </w:pPr>
      <w:r w:rsidRPr="00D97BF0">
        <w:rPr>
          <w:iCs/>
        </w:rPr>
        <w:t>Een vertegenwoordiging van de opleiding heeft met een vertegenwoordiging van het visitatiepanel gesproken over de volgende onderwerpen:</w:t>
      </w:r>
    </w:p>
    <w:p w14:paraId="6B4E1661" w14:textId="2B21C4A9" w:rsidR="00B40F54" w:rsidRDefault="00D97BF0" w:rsidP="00D97BF0">
      <w:pPr>
        <w:pStyle w:val="ListParagraph"/>
        <w:numPr>
          <w:ilvl w:val="0"/>
          <w:numId w:val="27"/>
        </w:numPr>
        <w:rPr>
          <w:iCs/>
        </w:rPr>
      </w:pPr>
      <w:r>
        <w:rPr>
          <w:iCs/>
        </w:rPr>
        <w:t>Terugkijken op de visitatie: wat is blijven hangen en welke documenten waren het meest inzichtelijk voor het panel</w:t>
      </w:r>
    </w:p>
    <w:p w14:paraId="33511C0D" w14:textId="008A7FEF" w:rsidR="00D97BF0" w:rsidRPr="00D97BF0" w:rsidRDefault="00FE4D34" w:rsidP="00D97BF0">
      <w:pPr>
        <w:pStyle w:val="ListParagraph"/>
        <w:numPr>
          <w:ilvl w:val="0"/>
          <w:numId w:val="27"/>
        </w:numPr>
        <w:rPr>
          <w:iCs/>
        </w:rPr>
      </w:pPr>
      <w:r>
        <w:rPr>
          <w:iCs/>
        </w:rPr>
        <w:t>De</w:t>
      </w:r>
      <w:r w:rsidR="00D97BF0" w:rsidRPr="00D97BF0">
        <w:rPr>
          <w:iCs/>
        </w:rPr>
        <w:t xml:space="preserve"> beroepstaken en de</w:t>
      </w:r>
      <w:r>
        <w:rPr>
          <w:iCs/>
        </w:rPr>
        <w:t xml:space="preserve"> verdere ontwikkeling van de</w:t>
      </w:r>
      <w:r w:rsidR="00D97BF0" w:rsidRPr="00D97BF0">
        <w:rPr>
          <w:iCs/>
        </w:rPr>
        <w:t xml:space="preserve"> theoretische/kennis basis</w:t>
      </w:r>
      <w:r>
        <w:rPr>
          <w:iCs/>
        </w:rPr>
        <w:t>.</w:t>
      </w:r>
    </w:p>
    <w:p w14:paraId="2638963E" w14:textId="580D3B55" w:rsidR="00D97BF0" w:rsidRPr="00D97BF0" w:rsidRDefault="00D97BF0" w:rsidP="00D97BF0">
      <w:pPr>
        <w:numPr>
          <w:ilvl w:val="0"/>
          <w:numId w:val="27"/>
        </w:numPr>
        <w:rPr>
          <w:rFonts w:eastAsia="Times New Roman"/>
          <w:bCs/>
        </w:rPr>
      </w:pPr>
      <w:r w:rsidRPr="00D97BF0">
        <w:rPr>
          <w:rFonts w:eastAsia="Times New Roman"/>
          <w:bCs/>
        </w:rPr>
        <w:t>D</w:t>
      </w:r>
      <w:r w:rsidRPr="00D97BF0">
        <w:rPr>
          <w:rFonts w:eastAsia="Times New Roman"/>
          <w:bCs/>
        </w:rPr>
        <w:t xml:space="preserve">e impact van discussie over internationale studenten op onderwijs en opleiding </w:t>
      </w:r>
    </w:p>
    <w:p w14:paraId="0CF30FFA" w14:textId="523380CC" w:rsidR="00D97BF0" w:rsidRPr="00D97BF0" w:rsidRDefault="00D97BF0" w:rsidP="00D97BF0">
      <w:pPr>
        <w:numPr>
          <w:ilvl w:val="0"/>
          <w:numId w:val="27"/>
        </w:numPr>
        <w:rPr>
          <w:rFonts w:eastAsia="Times New Roman"/>
          <w:bCs/>
        </w:rPr>
      </w:pPr>
      <w:r w:rsidRPr="00D97BF0">
        <w:rPr>
          <w:rFonts w:eastAsia="Times New Roman"/>
          <w:bCs/>
        </w:rPr>
        <w:t>M</w:t>
      </w:r>
      <w:r w:rsidRPr="00D97BF0">
        <w:rPr>
          <w:rFonts w:eastAsia="Times New Roman"/>
          <w:bCs/>
        </w:rPr>
        <w:t>ogelijkheden flexibilisering van het onderwijs (</w:t>
      </w:r>
      <w:r w:rsidRPr="00D97BF0">
        <w:rPr>
          <w:rFonts w:eastAsia="Times New Roman"/>
          <w:bCs/>
        </w:rPr>
        <w:t xml:space="preserve">incl. </w:t>
      </w:r>
      <w:r w:rsidRPr="00D97BF0">
        <w:rPr>
          <w:rFonts w:eastAsia="Times New Roman"/>
          <w:bCs/>
        </w:rPr>
        <w:t>aandachtspunten kwaliteit)?</w:t>
      </w:r>
    </w:p>
    <w:p w14:paraId="50140C63" w14:textId="1E4AA328" w:rsidR="00D97BF0" w:rsidRPr="00D97BF0" w:rsidRDefault="00D97BF0" w:rsidP="00D97BF0">
      <w:pPr>
        <w:numPr>
          <w:ilvl w:val="0"/>
          <w:numId w:val="27"/>
        </w:numPr>
        <w:rPr>
          <w:rFonts w:eastAsia="Times New Roman"/>
          <w:bCs/>
        </w:rPr>
      </w:pPr>
      <w:r w:rsidRPr="00D97BF0">
        <w:rPr>
          <w:rFonts w:eastAsia="Times New Roman"/>
          <w:bCs/>
        </w:rPr>
        <w:t xml:space="preserve">Diversiteit en inclusiviteit: vasthouden niveau opleiding </w:t>
      </w:r>
    </w:p>
    <w:p w14:paraId="566D0090" w14:textId="7E7B6436" w:rsidR="00B40F54" w:rsidRPr="001C0151" w:rsidRDefault="00D97BF0" w:rsidP="00D97BF0">
      <w:pPr>
        <w:numPr>
          <w:ilvl w:val="0"/>
          <w:numId w:val="27"/>
        </w:numPr>
        <w:rPr>
          <w:bCs/>
          <w:iCs/>
        </w:rPr>
      </w:pPr>
      <w:r w:rsidRPr="00D97BF0">
        <w:rPr>
          <w:rFonts w:eastAsia="Times New Roman"/>
          <w:bCs/>
        </w:rPr>
        <w:t xml:space="preserve">Kansen </w:t>
      </w:r>
      <w:r w:rsidRPr="00D97BF0">
        <w:rPr>
          <w:rFonts w:eastAsia="Times New Roman"/>
          <w:bCs/>
        </w:rPr>
        <w:t>nieuw Instellingsplan</w:t>
      </w:r>
      <w:r w:rsidRPr="00D97BF0">
        <w:rPr>
          <w:rFonts w:eastAsia="Times New Roman"/>
          <w:bCs/>
        </w:rPr>
        <w:t xml:space="preserve"> </w:t>
      </w:r>
      <w:r w:rsidRPr="00D97BF0">
        <w:rPr>
          <w:rFonts w:eastAsia="Times New Roman"/>
          <w:bCs/>
        </w:rPr>
        <w:t xml:space="preserve">De Haagse Hogeschool </w:t>
      </w:r>
      <w:r w:rsidRPr="00D97BF0">
        <w:rPr>
          <w:rFonts w:eastAsia="Times New Roman"/>
          <w:bCs/>
        </w:rPr>
        <w:t>o.a. in relatie tot Den Haag</w:t>
      </w:r>
    </w:p>
    <w:p w14:paraId="2A26D850" w14:textId="34DB84A3" w:rsidR="001C0151" w:rsidRPr="001C0151" w:rsidRDefault="001C0151" w:rsidP="00D97BF0">
      <w:pPr>
        <w:numPr>
          <w:ilvl w:val="0"/>
          <w:numId w:val="27"/>
        </w:numPr>
        <w:rPr>
          <w:bCs/>
          <w:iCs/>
        </w:rPr>
      </w:pPr>
      <w:r w:rsidRPr="001C0151">
        <w:rPr>
          <w:rFonts w:eastAsia="Times New Roman"/>
          <w:bCs/>
        </w:rPr>
        <w:t>Balans tussen “</w:t>
      </w:r>
      <w:proofErr w:type="spellStart"/>
      <w:r w:rsidRPr="001C0151">
        <w:rPr>
          <w:rFonts w:eastAsia="Times New Roman"/>
          <w:bCs/>
        </w:rPr>
        <w:t>core</w:t>
      </w:r>
      <w:proofErr w:type="spellEnd"/>
      <w:r w:rsidRPr="001C0151">
        <w:rPr>
          <w:rFonts w:eastAsia="Times New Roman"/>
          <w:bCs/>
        </w:rPr>
        <w:t xml:space="preserve"> business” en ruimte</w:t>
      </w:r>
      <w:r>
        <w:rPr>
          <w:rFonts w:eastAsia="Times New Roman"/>
          <w:bCs/>
        </w:rPr>
        <w:t xml:space="preserve"> voor creativiteit en ontwikkeling.</w:t>
      </w:r>
    </w:p>
    <w:p w14:paraId="15E41540" w14:textId="77777777" w:rsidR="00D97BF0" w:rsidRPr="001C0151" w:rsidRDefault="00D97BF0" w:rsidP="00190506">
      <w:pPr>
        <w:rPr>
          <w:iCs/>
        </w:rPr>
      </w:pPr>
    </w:p>
    <w:p w14:paraId="2EBB6E14" w14:textId="57FA0FD8" w:rsidR="00B40F54" w:rsidRPr="00D97BF0" w:rsidRDefault="00B40F54" w:rsidP="00190506">
      <w:pPr>
        <w:rPr>
          <w:iCs/>
        </w:rPr>
      </w:pPr>
      <w:r w:rsidRPr="00D97BF0">
        <w:rPr>
          <w:iCs/>
        </w:rPr>
        <w:t>Het gesprek heeft de volgende conclusies opgeleverd</w:t>
      </w:r>
      <w:r w:rsidR="00135E93">
        <w:rPr>
          <w:iCs/>
        </w:rPr>
        <w:t>:</w:t>
      </w:r>
    </w:p>
    <w:p w14:paraId="677ABFF8" w14:textId="77777777" w:rsidR="00B40F54" w:rsidRPr="00D97BF0" w:rsidRDefault="00B40F54" w:rsidP="00190506">
      <w:pPr>
        <w:rPr>
          <w:iCs/>
        </w:rPr>
      </w:pPr>
    </w:p>
    <w:p w14:paraId="6B236A9A" w14:textId="166C1744" w:rsidR="00B40F54" w:rsidRDefault="00D97BF0" w:rsidP="00190506">
      <w:pPr>
        <w:rPr>
          <w:iCs/>
        </w:rPr>
      </w:pPr>
      <w:r>
        <w:rPr>
          <w:iCs/>
        </w:rPr>
        <w:t xml:space="preserve">Het panel kijkt positief terug op de showcases tijdens de visitatie omdat het daardoor </w:t>
      </w:r>
      <w:r w:rsidRPr="00D97BF0">
        <w:rPr>
          <w:iCs/>
        </w:rPr>
        <w:t>mogelijk was een heel mooi, open en informatief gesprek te voeren met docenten en studenten</w:t>
      </w:r>
      <w:r>
        <w:rPr>
          <w:iCs/>
        </w:rPr>
        <w:t>. Het panel benoem</w:t>
      </w:r>
      <w:r w:rsidR="00135E93">
        <w:rPr>
          <w:iCs/>
        </w:rPr>
        <w:t>t</w:t>
      </w:r>
      <w:r>
        <w:rPr>
          <w:iCs/>
        </w:rPr>
        <w:t xml:space="preserve"> het als positief dat de opleiding goed </w:t>
      </w:r>
      <w:r w:rsidRPr="00D97BF0">
        <w:rPr>
          <w:iCs/>
        </w:rPr>
        <w:t>heeft nagedacht over hoe het zich het beste kan presenteren</w:t>
      </w:r>
      <w:r>
        <w:rPr>
          <w:iCs/>
        </w:rPr>
        <w:t xml:space="preserve"> in de Zelfevaluatie. Aandachtpunt is de lengte, het doorklikken naar documenten en de vorm van het studentenhoofdstuk.</w:t>
      </w:r>
      <w:r w:rsidR="00135E93">
        <w:rPr>
          <w:iCs/>
        </w:rPr>
        <w:t xml:space="preserve"> </w:t>
      </w:r>
    </w:p>
    <w:p w14:paraId="1AC0413F" w14:textId="72523CF9" w:rsidR="00135E93" w:rsidRPr="00D97BF0" w:rsidRDefault="00135E93" w:rsidP="00190506">
      <w:pPr>
        <w:rPr>
          <w:iCs/>
        </w:rPr>
      </w:pPr>
      <w:r>
        <w:rPr>
          <w:rFonts w:eastAsia="Times New Roman"/>
        </w:rPr>
        <w:t>De voorzitter van het panel geeft aan dat het panel de keuze van de opleiding voor het werken met beroepstaken onderschrijft. Het panel is van mening dat de kern van het programma goed is en beveelt aan om de balans tussen theorie en praktijk verder een zoektocht te laten blijven</w:t>
      </w:r>
      <w:r>
        <w:rPr>
          <w:rFonts w:eastAsia="Times New Roman"/>
        </w:rPr>
        <w:t xml:space="preserve"> en daarbij ook te kijken naar de mogelijkheid van differentiatie. </w:t>
      </w:r>
    </w:p>
    <w:p w14:paraId="48BD8A29" w14:textId="6A5E6067" w:rsidR="00B40F54" w:rsidRDefault="006E53C7" w:rsidP="006E53C7">
      <w:pPr>
        <w:rPr>
          <w:iCs/>
        </w:rPr>
      </w:pPr>
      <w:r w:rsidRPr="006E53C7">
        <w:rPr>
          <w:iCs/>
        </w:rPr>
        <w:t>Het panel ondersteunt de keuze van de instelling voor het aanbieden van twee varianten, een Nederlandstalige en een Engelstalige variant</w:t>
      </w:r>
      <w:r w:rsidRPr="006E53C7">
        <w:rPr>
          <w:iCs/>
        </w:rPr>
        <w:t xml:space="preserve">. </w:t>
      </w:r>
      <w:r w:rsidRPr="006E53C7">
        <w:rPr>
          <w:iCs/>
        </w:rPr>
        <w:t xml:space="preserve">De voorzitter </w:t>
      </w:r>
      <w:r w:rsidRPr="006E53C7">
        <w:rPr>
          <w:iCs/>
        </w:rPr>
        <w:t xml:space="preserve">van het panel </w:t>
      </w:r>
      <w:r w:rsidRPr="006E53C7">
        <w:rPr>
          <w:iCs/>
        </w:rPr>
        <w:t xml:space="preserve">beveelt aan dat de opleiding het eigen verhaal </w:t>
      </w:r>
      <w:r w:rsidRPr="006E53C7">
        <w:rPr>
          <w:iCs/>
        </w:rPr>
        <w:t xml:space="preserve">van IPPL en daarbij specifiek de toegevoegde onderwijskundige waarde </w:t>
      </w:r>
      <w:r w:rsidRPr="006E53C7">
        <w:rPr>
          <w:iCs/>
        </w:rPr>
        <w:t xml:space="preserve">en de regionale functie </w:t>
      </w:r>
      <w:r w:rsidRPr="006E53C7">
        <w:rPr>
          <w:iCs/>
        </w:rPr>
        <w:t xml:space="preserve">van de Engels taligheid </w:t>
      </w:r>
      <w:r w:rsidRPr="006E53C7">
        <w:rPr>
          <w:iCs/>
        </w:rPr>
        <w:t xml:space="preserve">te benadrukken. </w:t>
      </w:r>
    </w:p>
    <w:p w14:paraId="2A6A163F" w14:textId="09ACFD46" w:rsidR="00B40F54" w:rsidRPr="00B40F54" w:rsidRDefault="006E53C7" w:rsidP="00190506">
      <w:pPr>
        <w:rPr>
          <w:i/>
        </w:rPr>
      </w:pPr>
      <w:r w:rsidRPr="006E53C7">
        <w:rPr>
          <w:iCs/>
        </w:rPr>
        <w:t>Volgens het panel is de duale opleiding al heel flexibel. De voorzitter van het panel bevestig</w:t>
      </w:r>
      <w:r>
        <w:rPr>
          <w:iCs/>
        </w:rPr>
        <w:t>t</w:t>
      </w:r>
      <w:r w:rsidRPr="006E53C7">
        <w:rPr>
          <w:iCs/>
        </w:rPr>
        <w:t xml:space="preserve"> de aanbeveling om in deze ontwikkeling op zoek te gaan naar </w:t>
      </w:r>
      <w:r>
        <w:rPr>
          <w:iCs/>
        </w:rPr>
        <w:t>de reden van flexibilisering</w:t>
      </w:r>
      <w:r w:rsidRPr="006E53C7">
        <w:rPr>
          <w:iCs/>
        </w:rPr>
        <w:t xml:space="preserve">. Harmonisatie vanuit de gedeelde wens om flexibilisering te bereiken kan daar dan een instrument voor zijn. </w:t>
      </w:r>
    </w:p>
    <w:p w14:paraId="127B864A" w14:textId="1EF65113" w:rsidR="00FE4D34" w:rsidRPr="00F07311" w:rsidRDefault="00FE4D34" w:rsidP="00FE4D34">
      <w:pPr>
        <w:rPr>
          <w:rFonts w:eastAsia="Times New Roman"/>
        </w:rPr>
      </w:pPr>
      <w:r>
        <w:rPr>
          <w:rFonts w:eastAsia="Times New Roman"/>
        </w:rPr>
        <w:t>De voorzitter van het panel bevestigt dat</w:t>
      </w:r>
      <w:r>
        <w:rPr>
          <w:rFonts w:eastAsia="Times New Roman"/>
        </w:rPr>
        <w:t xml:space="preserve"> diversiteit en met name polarisatie</w:t>
      </w:r>
      <w:r>
        <w:rPr>
          <w:rFonts w:eastAsia="Times New Roman"/>
        </w:rPr>
        <w:t xml:space="preserve"> een ongelofelijk complex iets is waar niet meteen instrumentele oplossingen voor zijn. </w:t>
      </w:r>
      <w:r>
        <w:rPr>
          <w:rFonts w:eastAsia="Times New Roman"/>
        </w:rPr>
        <w:t>R</w:t>
      </w:r>
      <w:r>
        <w:rPr>
          <w:rFonts w:eastAsia="Times New Roman"/>
        </w:rPr>
        <w:t xml:space="preserve">eflectie en intervisie zijn </w:t>
      </w:r>
      <w:r>
        <w:rPr>
          <w:rFonts w:eastAsia="Times New Roman"/>
        </w:rPr>
        <w:t xml:space="preserve">naast wat de opleiding al goed doet goede instrumenten voor </w:t>
      </w:r>
      <w:r>
        <w:rPr>
          <w:rFonts w:eastAsia="Times New Roman"/>
        </w:rPr>
        <w:t>het omgaan met diversiteit en inclusie.</w:t>
      </w:r>
    </w:p>
    <w:p w14:paraId="42E43013" w14:textId="421F0F19" w:rsidR="00B52750" w:rsidRDefault="00FE4D34" w:rsidP="00190506">
      <w:pPr>
        <w:rPr>
          <w:rFonts w:eastAsia="Times New Roman"/>
        </w:rPr>
      </w:pPr>
      <w:r>
        <w:rPr>
          <w:rFonts w:eastAsia="Times New Roman"/>
        </w:rPr>
        <w:t xml:space="preserve">Het beeld van het panel is dat de opleiding </w:t>
      </w:r>
      <w:r>
        <w:rPr>
          <w:rFonts w:eastAsia="Times New Roman"/>
        </w:rPr>
        <w:t xml:space="preserve">de locatie Den Haag al goed benut en dat de opleiding studenten hier als volgende stap een belofte in zou kunnen doen. Het Instellingsplan biedt voor de opleiding vooral ruimte en inspiratie. </w:t>
      </w:r>
      <w:r w:rsidRPr="00FE4D34">
        <w:rPr>
          <w:rFonts w:eastAsia="Times New Roman"/>
        </w:rPr>
        <w:t>Het panel beveelt aan om in de keuze voor samenwerking selectief te zijn en meer institutionaliseren. De opleiding kan daarbij een eigen afwegingskader bepalen in lijn met de visie.</w:t>
      </w:r>
    </w:p>
    <w:p w14:paraId="07F34344" w14:textId="0A85EE5B" w:rsidR="001C0151" w:rsidRPr="00627829" w:rsidRDefault="001C0151" w:rsidP="00190506">
      <w:r w:rsidRPr="001C0151">
        <w:t xml:space="preserve">De panelvoorzitter beveelt aan om </w:t>
      </w:r>
      <w:r>
        <w:t xml:space="preserve">de balans tussen </w:t>
      </w:r>
      <w:proofErr w:type="spellStart"/>
      <w:r>
        <w:t>core</w:t>
      </w:r>
      <w:proofErr w:type="spellEnd"/>
      <w:r>
        <w:t xml:space="preserve"> business en ruimte voor creativiteit en ontwikkeling</w:t>
      </w:r>
      <w:r w:rsidRPr="001C0151">
        <w:t xml:space="preserve"> bespreekbaar te maken </w:t>
      </w:r>
      <w:r>
        <w:t xml:space="preserve">en de dingen die belangrijk zijn op de agenda te zetten en houden </w:t>
      </w:r>
      <w:r w:rsidRPr="001C0151">
        <w:t xml:space="preserve">zodat er op gestuurd kan worden. </w:t>
      </w:r>
      <w:r>
        <w:t>D</w:t>
      </w:r>
      <w:r>
        <w:t xml:space="preserve">e sleutel </w:t>
      </w:r>
      <w:r>
        <w:t xml:space="preserve">ligt verder </w:t>
      </w:r>
      <w:r>
        <w:t>voor een belangrijk deel op individuele niveau</w:t>
      </w:r>
      <w:r>
        <w:t xml:space="preserve"> met ruimte voor evaluatie, creativiteit en doorontwikkeling.</w:t>
      </w:r>
    </w:p>
    <w:sectPr w:rsidR="001C0151" w:rsidRPr="00627829" w:rsidSect="005172C3">
      <w:footerReference w:type="default" r:id="rId13"/>
      <w:pgSz w:w="11906" w:h="16838" w:code="9"/>
      <w:pgMar w:top="1701" w:right="1276" w:bottom="1701" w:left="1276" w:header="709"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E64A" w14:textId="77777777" w:rsidR="0046285D" w:rsidRDefault="0046285D" w:rsidP="00B52750">
      <w:r>
        <w:separator/>
      </w:r>
    </w:p>
    <w:p w14:paraId="4AD399C5" w14:textId="77777777" w:rsidR="0046285D" w:rsidRDefault="0046285D"/>
  </w:endnote>
  <w:endnote w:type="continuationSeparator" w:id="0">
    <w:p w14:paraId="64C3F3A8" w14:textId="77777777" w:rsidR="0046285D" w:rsidRDefault="0046285D" w:rsidP="00B52750">
      <w:r>
        <w:continuationSeparator/>
      </w:r>
    </w:p>
    <w:p w14:paraId="4C675669" w14:textId="77777777" w:rsidR="0046285D" w:rsidRDefault="00462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charset w:val="00"/>
    <w:family w:val="auto"/>
    <w:pitch w:val="variable"/>
    <w:sig w:usb0="E00002FF" w:usb1="5000205A" w:usb2="00000000" w:usb3="00000000" w:csb0="0000019F" w:csb1="00000000"/>
  </w:font>
  <w:font w:name="Times New Roman (Body CS)">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7B80" w14:textId="77777777" w:rsidR="00B2696E" w:rsidRDefault="00A279E0" w:rsidP="00F62E37">
    <w:pPr>
      <w:pStyle w:val="Footer"/>
      <w:ind w:right="360"/>
    </w:pPr>
  </w:p>
  <w:p w14:paraId="23D0B013" w14:textId="77777777" w:rsidR="00965D28" w:rsidRPr="0071299D" w:rsidRDefault="00A279E0" w:rsidP="00107404">
    <w:pPr>
      <w:pStyle w:val="Footer"/>
      <w:rPr>
        <w:b/>
      </w:rPr>
    </w:pPr>
    <w:sdt>
      <w:sdtPr>
        <w:rPr>
          <w:b/>
        </w:rPr>
        <w:alias w:val="Titel"/>
        <w:tag w:val=""/>
        <w:id w:val="-69269673"/>
        <w:dataBinding w:prefixMappings="xmlns:ns0='http://purl.org/dc/elements/1.1/' xmlns:ns1='http://schemas.openxmlformats.org/package/2006/metadata/core-properties' " w:xpath="/ns1:coreProperties[1]/ns0:title[1]" w:storeItemID="{6C3C8BC8-F283-45AE-878A-BAB7291924A1}"/>
        <w:text/>
      </w:sdtPr>
      <w:sdtEndPr/>
      <w:sdtContent>
        <w:r w:rsidR="003F2196" w:rsidRPr="00190506">
          <w:rPr>
            <w:b/>
          </w:rPr>
          <w:t>[Titel]</w:t>
        </w:r>
      </w:sdtContent>
    </w:sdt>
  </w:p>
  <w:p w14:paraId="17FF82D3" w14:textId="77777777" w:rsidR="00B2696E" w:rsidRDefault="00A279E0" w:rsidP="00107404">
    <w:pPr>
      <w:pStyle w:val="Footer"/>
    </w:pPr>
    <w:sdt>
      <w:sdtPr>
        <w:alias w:val="Afdelingsnaam"/>
        <w:tag w:val=""/>
        <w:id w:val="-575670523"/>
        <w:dataBinding w:prefixMappings="xmlns:ns0='http://purl.org/dc/elements/1.1/' xmlns:ns1='http://schemas.openxmlformats.org/package/2006/metadata/core-properties' " w:xpath="/ns1:coreProperties[1]/ns1:category[1]" w:storeItemID="{6C3C8BC8-F283-45AE-878A-BAB7291924A1}"/>
        <w:text/>
      </w:sdtPr>
      <w:sdtEndPr/>
      <w:sdtContent>
        <w:r w:rsidR="004600FE">
          <w:t xml:space="preserve">Afdelingsnaam / Faculteit / </w:t>
        </w:r>
        <w:r w:rsidR="004600FE">
          <w:t>Onderzoeksplatform</w:t>
        </w:r>
      </w:sdtContent>
    </w:sdt>
    <w:r w:rsidR="00F91BE8">
      <w:t xml:space="preserve"> – </w:t>
    </w:r>
    <w:r w:rsidR="00F91BE8" w:rsidRPr="00E07BD8">
      <w:t>versie</w:t>
    </w:r>
    <w:r w:rsidR="00F91BE8">
      <w:t xml:space="preserve"> </w:t>
    </w:r>
    <w:sdt>
      <w:sdtPr>
        <w:alias w:val="Versie"/>
        <w:tag w:val=""/>
        <w:id w:val="-338621657"/>
        <w:dataBinding w:prefixMappings="xmlns:ns0='http://purl.org/dc/elements/1.1/' xmlns:ns1='http://schemas.openxmlformats.org/package/2006/metadata/core-properties' " w:xpath="/ns1:coreProperties[1]/ns0:description[1]" w:storeItemID="{6C3C8BC8-F283-45AE-878A-BAB7291924A1}"/>
        <w:text/>
      </w:sdtPr>
      <w:sdtEndPr/>
      <w:sdtContent>
        <w:r w:rsidR="00197F02">
          <w:t>0.0</w:t>
        </w:r>
      </w:sdtContent>
    </w:sdt>
  </w:p>
  <w:p w14:paraId="404A9BCA" w14:textId="77777777" w:rsidR="00B2696E" w:rsidRDefault="000C6BE6" w:rsidP="00633B60">
    <w:pPr>
      <w:pStyle w:val="Footer"/>
    </w:pPr>
    <w:r>
      <w:t>De Haagse Hogeschool</w:t>
    </w:r>
    <w:r w:rsidR="00132B5E">
      <w:t>, 2021</w:t>
    </w:r>
    <w:r w:rsidR="00F91BE8">
      <w:tab/>
    </w:r>
    <w:r w:rsidR="00F62E37" w:rsidRPr="00F62E37">
      <w:fldChar w:fldCharType="begin"/>
    </w:r>
    <w:r w:rsidR="00F62E37" w:rsidRPr="00F62E37">
      <w:instrText xml:space="preserve">PAGE  </w:instrText>
    </w:r>
    <w:r w:rsidR="00F62E37" w:rsidRPr="00F62E37">
      <w:fldChar w:fldCharType="separate"/>
    </w:r>
    <w:r w:rsidR="00132B5E">
      <w:rPr>
        <w:noProof/>
      </w:rPr>
      <w:t>1</w:t>
    </w:r>
    <w:r w:rsidR="00F62E37" w:rsidRPr="00F62E37">
      <w:fldChar w:fldCharType="end"/>
    </w:r>
  </w:p>
  <w:p w14:paraId="094764A2" w14:textId="77777777" w:rsidR="003D4E3D" w:rsidRDefault="003D4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E485" w14:textId="77777777" w:rsidR="0046285D" w:rsidRDefault="0046285D" w:rsidP="00B52750">
      <w:r>
        <w:separator/>
      </w:r>
    </w:p>
    <w:p w14:paraId="7581BC26" w14:textId="77777777" w:rsidR="0046285D" w:rsidRDefault="0046285D"/>
  </w:footnote>
  <w:footnote w:type="continuationSeparator" w:id="0">
    <w:p w14:paraId="022C4FAC" w14:textId="77777777" w:rsidR="0046285D" w:rsidRDefault="0046285D" w:rsidP="00B52750">
      <w:r>
        <w:continuationSeparator/>
      </w:r>
    </w:p>
    <w:p w14:paraId="78F92ED5" w14:textId="77777777" w:rsidR="0046285D" w:rsidRDefault="004628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CCA4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D8D4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C6579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CDEC44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3B065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512FE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1C0EE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15E31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57C94A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5E8D4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1309F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CF0DCE"/>
    <w:multiLevelType w:val="multilevel"/>
    <w:tmpl w:val="1178860C"/>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568" w:firstLine="284"/>
      </w:pPr>
      <w:rPr>
        <w:rFonts w:ascii="Wingdings" w:hAnsi="Wingdings" w:hint="default"/>
      </w:rPr>
    </w:lvl>
    <w:lvl w:ilvl="3">
      <w:start w:val="1"/>
      <w:numFmt w:val="bullet"/>
      <w:lvlText w:val=""/>
      <w:lvlJc w:val="left"/>
      <w:pPr>
        <w:ind w:left="852" w:firstLine="284"/>
      </w:pPr>
      <w:rPr>
        <w:rFonts w:ascii="Symbol" w:hAnsi="Symbol" w:hint="default"/>
      </w:rPr>
    </w:lvl>
    <w:lvl w:ilvl="4">
      <w:start w:val="1"/>
      <w:numFmt w:val="bullet"/>
      <w:lvlText w:val="o"/>
      <w:lvlJc w:val="left"/>
      <w:pPr>
        <w:ind w:left="1136" w:firstLine="284"/>
      </w:pPr>
      <w:rPr>
        <w:rFonts w:ascii="Courier New" w:hAnsi="Courier New" w:cs="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12" w15:restartNumberingAfterBreak="0">
    <w:nsid w:val="2FA9176A"/>
    <w:multiLevelType w:val="multilevel"/>
    <w:tmpl w:val="14AA31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55C78DD"/>
    <w:multiLevelType w:val="multilevel"/>
    <w:tmpl w:val="A52045BE"/>
    <w:lvl w:ilvl="0">
      <w:start w:val="1"/>
      <w:numFmt w:val="bullet"/>
      <w:pStyle w:val="HHs-Opsomming1"/>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568" w:firstLine="284"/>
      </w:pPr>
      <w:rPr>
        <w:rFonts w:ascii="Wingdings" w:hAnsi="Wingdings" w:hint="default"/>
      </w:rPr>
    </w:lvl>
    <w:lvl w:ilvl="3">
      <w:start w:val="1"/>
      <w:numFmt w:val="bullet"/>
      <w:lvlText w:val=""/>
      <w:lvlJc w:val="left"/>
      <w:pPr>
        <w:ind w:left="852" w:firstLine="284"/>
      </w:pPr>
      <w:rPr>
        <w:rFonts w:ascii="Symbol" w:hAnsi="Symbol" w:hint="default"/>
      </w:rPr>
    </w:lvl>
    <w:lvl w:ilvl="4">
      <w:start w:val="1"/>
      <w:numFmt w:val="bullet"/>
      <w:lvlText w:val="o"/>
      <w:lvlJc w:val="left"/>
      <w:pPr>
        <w:ind w:left="1136" w:firstLine="284"/>
      </w:pPr>
      <w:rPr>
        <w:rFonts w:ascii="Courier New" w:hAnsi="Courier New" w:cs="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14" w15:restartNumberingAfterBreak="0">
    <w:nsid w:val="5BF51AE9"/>
    <w:multiLevelType w:val="hybridMultilevel"/>
    <w:tmpl w:val="6024B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600411B"/>
    <w:multiLevelType w:val="multilevel"/>
    <w:tmpl w:val="1A2EC916"/>
    <w:lvl w:ilvl="0">
      <w:start w:val="1"/>
      <w:numFmt w:val="bullet"/>
      <w:lvlText w:val=""/>
      <w:lvlJc w:val="left"/>
      <w:pPr>
        <w:ind w:left="340" w:hanging="340"/>
      </w:pPr>
      <w:rPr>
        <w:rFonts w:ascii="Symbol" w:hAnsi="Symbol" w:hint="default"/>
      </w:rPr>
    </w:lvl>
    <w:lvl w:ilvl="1">
      <w:start w:val="1"/>
      <w:numFmt w:val="bullet"/>
      <w:pStyle w:val="HHs-Opsomming2"/>
      <w:lvlText w:val=""/>
      <w:lvlJc w:val="left"/>
      <w:pPr>
        <w:ind w:left="680" w:hanging="340"/>
      </w:pPr>
      <w:rPr>
        <w:rFonts w:ascii="Symbol" w:hAnsi="Symbol" w:hint="default"/>
      </w:rPr>
    </w:lvl>
    <w:lvl w:ilvl="2">
      <w:start w:val="1"/>
      <w:numFmt w:val="bullet"/>
      <w:lvlText w:val=""/>
      <w:lvlJc w:val="left"/>
      <w:pPr>
        <w:ind w:left="908" w:firstLine="284"/>
      </w:pPr>
      <w:rPr>
        <w:rFonts w:ascii="Wingdings" w:hAnsi="Wingdings" w:hint="default"/>
      </w:rPr>
    </w:lvl>
    <w:lvl w:ilvl="3">
      <w:start w:val="1"/>
      <w:numFmt w:val="bullet"/>
      <w:lvlText w:val=""/>
      <w:lvlJc w:val="left"/>
      <w:pPr>
        <w:ind w:left="1192" w:firstLine="284"/>
      </w:pPr>
      <w:rPr>
        <w:rFonts w:ascii="Symbol" w:hAnsi="Symbol" w:hint="default"/>
      </w:rPr>
    </w:lvl>
    <w:lvl w:ilvl="4">
      <w:start w:val="1"/>
      <w:numFmt w:val="bullet"/>
      <w:lvlText w:val="o"/>
      <w:lvlJc w:val="left"/>
      <w:pPr>
        <w:ind w:left="1476" w:firstLine="284"/>
      </w:pPr>
      <w:rPr>
        <w:rFonts w:ascii="Courier New" w:hAnsi="Courier New" w:hint="default"/>
      </w:rPr>
    </w:lvl>
    <w:lvl w:ilvl="5">
      <w:start w:val="1"/>
      <w:numFmt w:val="bullet"/>
      <w:lvlText w:val=""/>
      <w:lvlJc w:val="left"/>
      <w:pPr>
        <w:ind w:left="1760" w:firstLine="284"/>
      </w:pPr>
      <w:rPr>
        <w:rFonts w:ascii="Wingdings" w:hAnsi="Wingdings" w:hint="default"/>
      </w:rPr>
    </w:lvl>
    <w:lvl w:ilvl="6">
      <w:start w:val="1"/>
      <w:numFmt w:val="bullet"/>
      <w:lvlText w:val=""/>
      <w:lvlJc w:val="left"/>
      <w:pPr>
        <w:ind w:left="2044" w:firstLine="284"/>
      </w:pPr>
      <w:rPr>
        <w:rFonts w:ascii="Symbol" w:hAnsi="Symbol" w:hint="default"/>
      </w:rPr>
    </w:lvl>
    <w:lvl w:ilvl="7">
      <w:start w:val="1"/>
      <w:numFmt w:val="bullet"/>
      <w:lvlText w:val="o"/>
      <w:lvlJc w:val="left"/>
      <w:pPr>
        <w:ind w:left="2328" w:firstLine="284"/>
      </w:pPr>
      <w:rPr>
        <w:rFonts w:ascii="Courier New" w:hAnsi="Courier New" w:hint="default"/>
      </w:rPr>
    </w:lvl>
    <w:lvl w:ilvl="8">
      <w:start w:val="1"/>
      <w:numFmt w:val="bullet"/>
      <w:lvlText w:val=""/>
      <w:lvlJc w:val="left"/>
      <w:pPr>
        <w:ind w:left="2612" w:firstLine="284"/>
      </w:pPr>
      <w:rPr>
        <w:rFonts w:ascii="Wingdings" w:hAnsi="Wingdings" w:hint="default"/>
      </w:rPr>
    </w:lvl>
  </w:abstractNum>
  <w:abstractNum w:abstractNumId="16" w15:restartNumberingAfterBreak="0">
    <w:nsid w:val="793820CC"/>
    <w:multiLevelType w:val="multilevel"/>
    <w:tmpl w:val="2FE0033E"/>
    <w:lvl w:ilvl="0">
      <w:start w:val="1"/>
      <w:numFmt w:val="decimal"/>
      <w:pStyle w:val="Nummering123"/>
      <w:lvlText w:val="%1."/>
      <w:lvlJc w:val="left"/>
      <w:pPr>
        <w:ind w:left="340" w:hanging="340"/>
      </w:pPr>
      <w:rPr>
        <w:rFonts w:hint="default"/>
      </w:rPr>
    </w:lvl>
    <w:lvl w:ilvl="1">
      <w:start w:val="1"/>
      <w:numFmt w:val="lowerLetter"/>
      <w:pStyle w:val="Nummeringabc"/>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AF60A59"/>
    <w:multiLevelType w:val="multilevel"/>
    <w:tmpl w:val="F1F871EA"/>
    <w:lvl w:ilvl="0">
      <w:start w:val="1"/>
      <w:numFmt w:val="decimal"/>
      <w:pStyle w:val="Bijlage"/>
      <w:suff w:val="space"/>
      <w:lvlText w:val="Bijlag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9505720">
    <w:abstractNumId w:val="13"/>
  </w:num>
  <w:num w:numId="2" w16cid:durableId="1169447417">
    <w:abstractNumId w:val="16"/>
  </w:num>
  <w:num w:numId="3" w16cid:durableId="598754717">
    <w:abstractNumId w:val="17"/>
  </w:num>
  <w:num w:numId="4" w16cid:durableId="625742780">
    <w:abstractNumId w:val="15"/>
  </w:num>
  <w:num w:numId="5" w16cid:durableId="1607032389">
    <w:abstractNumId w:val="11"/>
  </w:num>
  <w:num w:numId="6" w16cid:durableId="681973133">
    <w:abstractNumId w:val="16"/>
  </w:num>
  <w:num w:numId="7" w16cid:durableId="1530872461">
    <w:abstractNumId w:val="16"/>
  </w:num>
  <w:num w:numId="8" w16cid:durableId="245843970">
    <w:abstractNumId w:val="17"/>
  </w:num>
  <w:num w:numId="9" w16cid:durableId="143742276">
    <w:abstractNumId w:val="13"/>
  </w:num>
  <w:num w:numId="10" w16cid:durableId="2132702273">
    <w:abstractNumId w:val="15"/>
  </w:num>
  <w:num w:numId="11" w16cid:durableId="862283903">
    <w:abstractNumId w:val="16"/>
  </w:num>
  <w:num w:numId="12" w16cid:durableId="2119173176">
    <w:abstractNumId w:val="16"/>
  </w:num>
  <w:num w:numId="13" w16cid:durableId="233706483">
    <w:abstractNumId w:val="17"/>
  </w:num>
  <w:num w:numId="14" w16cid:durableId="868877197">
    <w:abstractNumId w:val="13"/>
  </w:num>
  <w:num w:numId="15" w16cid:durableId="1398237108">
    <w:abstractNumId w:val="15"/>
  </w:num>
  <w:num w:numId="16" w16cid:durableId="1369184066">
    <w:abstractNumId w:val="0"/>
  </w:num>
  <w:num w:numId="17" w16cid:durableId="2005745745">
    <w:abstractNumId w:val="1"/>
  </w:num>
  <w:num w:numId="18" w16cid:durableId="409041397">
    <w:abstractNumId w:val="2"/>
  </w:num>
  <w:num w:numId="19" w16cid:durableId="358356579">
    <w:abstractNumId w:val="3"/>
  </w:num>
  <w:num w:numId="20" w16cid:durableId="1255165070">
    <w:abstractNumId w:val="4"/>
  </w:num>
  <w:num w:numId="21" w16cid:durableId="1560897543">
    <w:abstractNumId w:val="9"/>
  </w:num>
  <w:num w:numId="22" w16cid:durableId="518743911">
    <w:abstractNumId w:val="5"/>
  </w:num>
  <w:num w:numId="23" w16cid:durableId="38480347">
    <w:abstractNumId w:val="6"/>
  </w:num>
  <w:num w:numId="24" w16cid:durableId="2072658595">
    <w:abstractNumId w:val="7"/>
  </w:num>
  <w:num w:numId="25" w16cid:durableId="1610160784">
    <w:abstractNumId w:val="8"/>
  </w:num>
  <w:num w:numId="26" w16cid:durableId="2016836741">
    <w:abstractNumId w:val="10"/>
  </w:num>
  <w:num w:numId="27" w16cid:durableId="123278174">
    <w:abstractNumId w:val="14"/>
  </w:num>
  <w:num w:numId="28" w16cid:durableId="69195498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F6"/>
    <w:rsid w:val="00045CD0"/>
    <w:rsid w:val="00070FF9"/>
    <w:rsid w:val="00077D40"/>
    <w:rsid w:val="0008095D"/>
    <w:rsid w:val="000829BE"/>
    <w:rsid w:val="00084AD4"/>
    <w:rsid w:val="000A17CA"/>
    <w:rsid w:val="000B75A8"/>
    <w:rsid w:val="000C623F"/>
    <w:rsid w:val="000C6BE6"/>
    <w:rsid w:val="000D1B38"/>
    <w:rsid w:val="000D364D"/>
    <w:rsid w:val="000F1486"/>
    <w:rsid w:val="000F4AF2"/>
    <w:rsid w:val="000F7BAB"/>
    <w:rsid w:val="001019FB"/>
    <w:rsid w:val="001201F1"/>
    <w:rsid w:val="001309A5"/>
    <w:rsid w:val="00131127"/>
    <w:rsid w:val="00131BDE"/>
    <w:rsid w:val="00132B5E"/>
    <w:rsid w:val="00135E93"/>
    <w:rsid w:val="00142BF2"/>
    <w:rsid w:val="00143076"/>
    <w:rsid w:val="001571AC"/>
    <w:rsid w:val="0018694E"/>
    <w:rsid w:val="00190506"/>
    <w:rsid w:val="00197F02"/>
    <w:rsid w:val="001A082C"/>
    <w:rsid w:val="001A1F94"/>
    <w:rsid w:val="001B0DE3"/>
    <w:rsid w:val="001C0151"/>
    <w:rsid w:val="001D236C"/>
    <w:rsid w:val="001D3931"/>
    <w:rsid w:val="001D5672"/>
    <w:rsid w:val="001F0C4B"/>
    <w:rsid w:val="0022656D"/>
    <w:rsid w:val="00235709"/>
    <w:rsid w:val="00240A94"/>
    <w:rsid w:val="0025440C"/>
    <w:rsid w:val="00254BA9"/>
    <w:rsid w:val="0026290C"/>
    <w:rsid w:val="00264C11"/>
    <w:rsid w:val="0026749A"/>
    <w:rsid w:val="0029777B"/>
    <w:rsid w:val="002C164D"/>
    <w:rsid w:val="00303ED7"/>
    <w:rsid w:val="003319EE"/>
    <w:rsid w:val="00350AD3"/>
    <w:rsid w:val="00374737"/>
    <w:rsid w:val="003B3692"/>
    <w:rsid w:val="003B4799"/>
    <w:rsid w:val="003C1BAC"/>
    <w:rsid w:val="003D0AF1"/>
    <w:rsid w:val="003D4E3D"/>
    <w:rsid w:val="003D7220"/>
    <w:rsid w:val="003F2196"/>
    <w:rsid w:val="004061E9"/>
    <w:rsid w:val="00425488"/>
    <w:rsid w:val="004600FE"/>
    <w:rsid w:val="00461C12"/>
    <w:rsid w:val="0046285D"/>
    <w:rsid w:val="004A759C"/>
    <w:rsid w:val="004B5924"/>
    <w:rsid w:val="004C002F"/>
    <w:rsid w:val="004C6E46"/>
    <w:rsid w:val="004D6877"/>
    <w:rsid w:val="004E5099"/>
    <w:rsid w:val="00514870"/>
    <w:rsid w:val="005172C3"/>
    <w:rsid w:val="00521473"/>
    <w:rsid w:val="00547C7E"/>
    <w:rsid w:val="00553CCD"/>
    <w:rsid w:val="00570B83"/>
    <w:rsid w:val="005957A1"/>
    <w:rsid w:val="005A08B1"/>
    <w:rsid w:val="005B4353"/>
    <w:rsid w:val="005B6A4A"/>
    <w:rsid w:val="005E53B6"/>
    <w:rsid w:val="00617FD0"/>
    <w:rsid w:val="00627829"/>
    <w:rsid w:val="0063613E"/>
    <w:rsid w:val="00644FDE"/>
    <w:rsid w:val="00650A93"/>
    <w:rsid w:val="00665832"/>
    <w:rsid w:val="0067401C"/>
    <w:rsid w:val="006B368B"/>
    <w:rsid w:val="006C6CE7"/>
    <w:rsid w:val="006E53C7"/>
    <w:rsid w:val="007308DF"/>
    <w:rsid w:val="00742F78"/>
    <w:rsid w:val="00773AEB"/>
    <w:rsid w:val="00795C54"/>
    <w:rsid w:val="007A0999"/>
    <w:rsid w:val="007C3639"/>
    <w:rsid w:val="007D7F35"/>
    <w:rsid w:val="007E6047"/>
    <w:rsid w:val="00827FC3"/>
    <w:rsid w:val="008351A2"/>
    <w:rsid w:val="00851631"/>
    <w:rsid w:val="00865522"/>
    <w:rsid w:val="008B4E1F"/>
    <w:rsid w:val="008D09AF"/>
    <w:rsid w:val="008F6AD9"/>
    <w:rsid w:val="009011E0"/>
    <w:rsid w:val="00905B9F"/>
    <w:rsid w:val="00907BFD"/>
    <w:rsid w:val="00931944"/>
    <w:rsid w:val="00932325"/>
    <w:rsid w:val="00937F52"/>
    <w:rsid w:val="00941634"/>
    <w:rsid w:val="009C20D3"/>
    <w:rsid w:val="009C5FF6"/>
    <w:rsid w:val="009D704F"/>
    <w:rsid w:val="009E223D"/>
    <w:rsid w:val="00A11AE8"/>
    <w:rsid w:val="00A133FF"/>
    <w:rsid w:val="00A279E0"/>
    <w:rsid w:val="00A675F3"/>
    <w:rsid w:val="00A8022B"/>
    <w:rsid w:val="00AA1F0A"/>
    <w:rsid w:val="00AA28FD"/>
    <w:rsid w:val="00AC63B9"/>
    <w:rsid w:val="00AD62F6"/>
    <w:rsid w:val="00B0784D"/>
    <w:rsid w:val="00B222E8"/>
    <w:rsid w:val="00B2443E"/>
    <w:rsid w:val="00B358D7"/>
    <w:rsid w:val="00B40F54"/>
    <w:rsid w:val="00B47C80"/>
    <w:rsid w:val="00B52750"/>
    <w:rsid w:val="00B60610"/>
    <w:rsid w:val="00B66D8A"/>
    <w:rsid w:val="00B87DFE"/>
    <w:rsid w:val="00BB2A3D"/>
    <w:rsid w:val="00BB344A"/>
    <w:rsid w:val="00BB430E"/>
    <w:rsid w:val="00BD78A5"/>
    <w:rsid w:val="00BF0779"/>
    <w:rsid w:val="00BF0B89"/>
    <w:rsid w:val="00BF3F73"/>
    <w:rsid w:val="00C34C57"/>
    <w:rsid w:val="00C83915"/>
    <w:rsid w:val="00C8644B"/>
    <w:rsid w:val="00C87585"/>
    <w:rsid w:val="00CA6EF6"/>
    <w:rsid w:val="00CB7CD8"/>
    <w:rsid w:val="00CC3BEE"/>
    <w:rsid w:val="00CC3E6F"/>
    <w:rsid w:val="00CC597E"/>
    <w:rsid w:val="00D046AD"/>
    <w:rsid w:val="00D47DA4"/>
    <w:rsid w:val="00D519E6"/>
    <w:rsid w:val="00D56FC5"/>
    <w:rsid w:val="00D66DA8"/>
    <w:rsid w:val="00D739A5"/>
    <w:rsid w:val="00D80F24"/>
    <w:rsid w:val="00D97BF0"/>
    <w:rsid w:val="00DD1325"/>
    <w:rsid w:val="00DE1377"/>
    <w:rsid w:val="00DF2240"/>
    <w:rsid w:val="00E14919"/>
    <w:rsid w:val="00E25401"/>
    <w:rsid w:val="00E47CF3"/>
    <w:rsid w:val="00E52C10"/>
    <w:rsid w:val="00E65568"/>
    <w:rsid w:val="00E957A7"/>
    <w:rsid w:val="00ED3746"/>
    <w:rsid w:val="00EE14AF"/>
    <w:rsid w:val="00F06776"/>
    <w:rsid w:val="00F30968"/>
    <w:rsid w:val="00F40733"/>
    <w:rsid w:val="00F62E37"/>
    <w:rsid w:val="00F6545F"/>
    <w:rsid w:val="00F90FE5"/>
    <w:rsid w:val="00F91BE8"/>
    <w:rsid w:val="00FD3DEF"/>
    <w:rsid w:val="00FD481C"/>
    <w:rsid w:val="00FE4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328B00"/>
  <w14:defaultImageDpi w14:val="32767"/>
  <w15:chartTrackingRefBased/>
  <w15:docId w15:val="{A1F249D8-143D-3347-A877-9A7C16C6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944"/>
    <w:rPr>
      <w:sz w:val="20"/>
      <w:lang w:val="nl-NL"/>
    </w:rPr>
  </w:style>
  <w:style w:type="paragraph" w:styleId="Heading1">
    <w:name w:val="heading 1"/>
    <w:basedOn w:val="Normal"/>
    <w:next w:val="Normal"/>
    <w:link w:val="Heading1Char"/>
    <w:uiPriority w:val="9"/>
    <w:qFormat/>
    <w:rsid w:val="001D5672"/>
    <w:pPr>
      <w:keepNext/>
      <w:keepLines/>
      <w:spacing w:before="240" w:after="480" w:line="192" w:lineRule="auto"/>
      <w:outlineLvl w:val="0"/>
    </w:pPr>
    <w:rPr>
      <w:rFonts w:asciiTheme="majorHAnsi" w:eastAsiaTheme="majorEastAsia" w:hAnsiTheme="majorHAnsi" w:cs="Times New Roman (Headings CS)"/>
      <w:color w:val="9EA700" w:themeColor="text2"/>
      <w:kern w:val="32"/>
      <w:sz w:val="36"/>
      <w:szCs w:val="32"/>
    </w:rPr>
  </w:style>
  <w:style w:type="paragraph" w:styleId="Heading2">
    <w:name w:val="heading 2"/>
    <w:basedOn w:val="Normal"/>
    <w:next w:val="Normal"/>
    <w:link w:val="Heading2Char"/>
    <w:uiPriority w:val="9"/>
    <w:unhideWhenUsed/>
    <w:qFormat/>
    <w:rsid w:val="001D5672"/>
    <w:pPr>
      <w:keepNext/>
      <w:keepLines/>
      <w:spacing w:before="240" w:after="40" w:line="192" w:lineRule="auto"/>
      <w:outlineLvl w:val="1"/>
    </w:pPr>
    <w:rPr>
      <w:rFonts w:asciiTheme="majorHAnsi" w:eastAsiaTheme="majorEastAsia" w:hAnsiTheme="majorHAnsi" w:cs="Times New Roman (Headings CS)"/>
      <w:color w:val="909805" w:themeColor="accent5"/>
      <w:sz w:val="24"/>
      <w:szCs w:val="26"/>
    </w:rPr>
  </w:style>
  <w:style w:type="paragraph" w:styleId="Heading3">
    <w:name w:val="heading 3"/>
    <w:basedOn w:val="Normal"/>
    <w:next w:val="Normal"/>
    <w:link w:val="Heading3Char"/>
    <w:uiPriority w:val="9"/>
    <w:unhideWhenUsed/>
    <w:qFormat/>
    <w:rsid w:val="00644FDE"/>
    <w:pPr>
      <w:keepNext/>
      <w:keepLines/>
      <w:spacing w:before="40"/>
      <w:outlineLvl w:val="2"/>
    </w:pPr>
    <w:rPr>
      <w:rFonts w:asciiTheme="majorHAnsi" w:eastAsiaTheme="majorEastAsia" w:hAnsiTheme="majorHAnsi" w:cs="Times New Roman (Headings CS)"/>
      <w:color w:val="2C4254" w:themeColor="accent1"/>
      <w:sz w:val="21"/>
    </w:rPr>
  </w:style>
  <w:style w:type="paragraph" w:styleId="Heading4">
    <w:name w:val="heading 4"/>
    <w:basedOn w:val="Normal"/>
    <w:next w:val="Normal"/>
    <w:link w:val="Heading4Char"/>
    <w:uiPriority w:val="9"/>
    <w:unhideWhenUsed/>
    <w:qFormat/>
    <w:rsid w:val="0025440C"/>
    <w:pPr>
      <w:keepNext/>
      <w:keepLines/>
      <w:outlineLvl w:val="3"/>
    </w:pPr>
    <w:rPr>
      <w:rFonts w:eastAsiaTheme="majorEastAsia" w:cstheme="majorBidi"/>
      <w:b/>
      <w:iCs/>
      <w:color w:val="2C4254" w:themeColor="accent1"/>
      <w:sz w:val="21"/>
    </w:rPr>
  </w:style>
  <w:style w:type="paragraph" w:styleId="Heading5">
    <w:name w:val="heading 5"/>
    <w:basedOn w:val="Heading4"/>
    <w:next w:val="Normal"/>
    <w:link w:val="Heading5Char"/>
    <w:uiPriority w:val="9"/>
    <w:unhideWhenUsed/>
    <w:qFormat/>
    <w:rsid w:val="0025440C"/>
    <w:pPr>
      <w:outlineLvl w:val="4"/>
    </w:pPr>
    <w:rPr>
      <w:rFonts w:ascii="Arial" w:hAnsi="Arial" w:cs="Times New Roman (Headings CS)"/>
      <w:i/>
    </w:rPr>
  </w:style>
  <w:style w:type="paragraph" w:styleId="Heading6">
    <w:name w:val="heading 6"/>
    <w:basedOn w:val="Normal"/>
    <w:next w:val="Normal"/>
    <w:link w:val="Heading6Char"/>
    <w:uiPriority w:val="9"/>
    <w:unhideWhenUsed/>
    <w:qFormat/>
    <w:rsid w:val="0025440C"/>
    <w:pPr>
      <w:keepNext/>
      <w:keepLines/>
      <w:outlineLvl w:val="5"/>
    </w:pPr>
    <w:rPr>
      <w:rFonts w:eastAsiaTheme="majorEastAsia" w:cs="Times New Roman (Headings CS)"/>
      <w:b/>
      <w:color w:val="2C4254" w:themeColor="accent1"/>
    </w:rPr>
  </w:style>
  <w:style w:type="paragraph" w:styleId="Heading7">
    <w:name w:val="heading 7"/>
    <w:basedOn w:val="Heading6"/>
    <w:next w:val="Normal"/>
    <w:link w:val="Heading7Char"/>
    <w:uiPriority w:val="9"/>
    <w:unhideWhenUsed/>
    <w:qFormat/>
    <w:rsid w:val="0025440C"/>
    <w:pPr>
      <w:outlineLvl w:val="6"/>
    </w:pPr>
    <w:rPr>
      <w:i/>
      <w:iCs/>
    </w:rPr>
  </w:style>
  <w:style w:type="paragraph" w:styleId="Heading8">
    <w:name w:val="heading 8"/>
    <w:basedOn w:val="Normal"/>
    <w:next w:val="Normal"/>
    <w:link w:val="Heading8Char"/>
    <w:uiPriority w:val="9"/>
    <w:unhideWhenUsed/>
    <w:qFormat/>
    <w:rsid w:val="0025440C"/>
    <w:pPr>
      <w:keepNext/>
      <w:keepLines/>
      <w:pBdr>
        <w:bottom w:val="single" w:sz="4" w:space="1" w:color="auto"/>
      </w:pBdr>
      <w:spacing w:after="40"/>
      <w:outlineLvl w:val="7"/>
    </w:pPr>
    <w:rPr>
      <w:rFonts w:eastAsiaTheme="majorEastAsia" w:cs="Times New Roman (Headings CS)"/>
      <w:b/>
      <w:color w:val="2C4254" w:themeColor="accent1"/>
      <w:szCs w:val="21"/>
    </w:rPr>
  </w:style>
  <w:style w:type="paragraph" w:styleId="Heading9">
    <w:name w:val="heading 9"/>
    <w:basedOn w:val="Heading8"/>
    <w:next w:val="Normal"/>
    <w:link w:val="Heading9Char"/>
    <w:uiPriority w:val="9"/>
    <w:unhideWhenUsed/>
    <w:qFormat/>
    <w:rsid w:val="0025440C"/>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5672"/>
    <w:pPr>
      <w:contextualSpacing/>
    </w:pPr>
    <w:rPr>
      <w:rFonts w:asciiTheme="majorHAnsi" w:eastAsiaTheme="majorEastAsia" w:hAnsiTheme="majorHAnsi" w:cstheme="majorBidi"/>
      <w:color w:val="2C4254" w:themeColor="accent1"/>
      <w:spacing w:val="-10"/>
      <w:kern w:val="28"/>
      <w:sz w:val="56"/>
      <w:szCs w:val="56"/>
    </w:rPr>
  </w:style>
  <w:style w:type="character" w:customStyle="1" w:styleId="TitleChar">
    <w:name w:val="Title Char"/>
    <w:basedOn w:val="DefaultParagraphFont"/>
    <w:link w:val="Title"/>
    <w:uiPriority w:val="10"/>
    <w:rsid w:val="001D5672"/>
    <w:rPr>
      <w:rFonts w:asciiTheme="majorHAnsi" w:eastAsiaTheme="majorEastAsia" w:hAnsiTheme="majorHAnsi" w:cstheme="majorBidi"/>
      <w:color w:val="2C4254" w:themeColor="accent1"/>
      <w:spacing w:val="-10"/>
      <w:kern w:val="28"/>
      <w:sz w:val="56"/>
      <w:szCs w:val="56"/>
      <w:lang w:val="nl-NL"/>
    </w:rPr>
  </w:style>
  <w:style w:type="paragraph" w:styleId="Subtitle">
    <w:name w:val="Subtitle"/>
    <w:basedOn w:val="Normal"/>
    <w:next w:val="Normal"/>
    <w:link w:val="SubtitleChar"/>
    <w:uiPriority w:val="11"/>
    <w:qFormat/>
    <w:rsid w:val="0025440C"/>
    <w:pPr>
      <w:numPr>
        <w:ilvl w:val="1"/>
      </w:numPr>
    </w:pPr>
    <w:rPr>
      <w:rFonts w:eastAsiaTheme="minorEastAsia" w:cs="Times New Roman (Body CS)"/>
      <w:b/>
      <w:color w:val="909805" w:themeColor="accent5"/>
      <w:sz w:val="36"/>
      <w:szCs w:val="22"/>
    </w:rPr>
  </w:style>
  <w:style w:type="character" w:customStyle="1" w:styleId="SubtitleChar">
    <w:name w:val="Subtitle Char"/>
    <w:basedOn w:val="DefaultParagraphFont"/>
    <w:link w:val="Subtitle"/>
    <w:uiPriority w:val="11"/>
    <w:rsid w:val="0025440C"/>
    <w:rPr>
      <w:rFonts w:eastAsiaTheme="minorEastAsia" w:cs="Times New Roman (Body CS)"/>
      <w:b/>
      <w:color w:val="909805" w:themeColor="accent5"/>
      <w:sz w:val="36"/>
      <w:szCs w:val="22"/>
    </w:rPr>
  </w:style>
  <w:style w:type="paragraph" w:styleId="NoSpacing">
    <w:name w:val="No Spacing"/>
    <w:next w:val="Normal"/>
    <w:link w:val="NoSpacingChar"/>
    <w:uiPriority w:val="1"/>
    <w:qFormat/>
    <w:rsid w:val="0025440C"/>
    <w:rPr>
      <w:rFonts w:cs="Times New Roman (Body CS)"/>
      <w:sz w:val="20"/>
    </w:rPr>
  </w:style>
  <w:style w:type="character" w:customStyle="1" w:styleId="NoSpacingChar">
    <w:name w:val="No Spacing Char"/>
    <w:basedOn w:val="DefaultParagraphFont"/>
    <w:link w:val="NoSpacing"/>
    <w:uiPriority w:val="1"/>
    <w:rsid w:val="0025440C"/>
    <w:rPr>
      <w:rFonts w:cs="Times New Roman (Body CS)"/>
      <w:sz w:val="20"/>
    </w:rPr>
  </w:style>
  <w:style w:type="character" w:customStyle="1" w:styleId="Heading1Char">
    <w:name w:val="Heading 1 Char"/>
    <w:basedOn w:val="DefaultParagraphFont"/>
    <w:link w:val="Heading1"/>
    <w:uiPriority w:val="9"/>
    <w:rsid w:val="001D5672"/>
    <w:rPr>
      <w:rFonts w:asciiTheme="majorHAnsi" w:eastAsiaTheme="majorEastAsia" w:hAnsiTheme="majorHAnsi" w:cs="Times New Roman (Headings CS)"/>
      <w:color w:val="9EA700" w:themeColor="text2"/>
      <w:kern w:val="32"/>
      <w:sz w:val="36"/>
      <w:szCs w:val="32"/>
      <w:lang w:val="nl-NL"/>
    </w:rPr>
  </w:style>
  <w:style w:type="character" w:customStyle="1" w:styleId="Heading2Char">
    <w:name w:val="Heading 2 Char"/>
    <w:basedOn w:val="DefaultParagraphFont"/>
    <w:link w:val="Heading2"/>
    <w:uiPriority w:val="9"/>
    <w:rsid w:val="001D5672"/>
    <w:rPr>
      <w:rFonts w:asciiTheme="majorHAnsi" w:eastAsiaTheme="majorEastAsia" w:hAnsiTheme="majorHAnsi" w:cs="Times New Roman (Headings CS)"/>
      <w:color w:val="909805" w:themeColor="accent5"/>
      <w:szCs w:val="26"/>
      <w:lang w:val="nl-NL"/>
    </w:rPr>
  </w:style>
  <w:style w:type="character" w:customStyle="1" w:styleId="Heading3Char">
    <w:name w:val="Heading 3 Char"/>
    <w:basedOn w:val="DefaultParagraphFont"/>
    <w:link w:val="Heading3"/>
    <w:uiPriority w:val="9"/>
    <w:rsid w:val="00644FDE"/>
    <w:rPr>
      <w:rFonts w:asciiTheme="majorHAnsi" w:eastAsiaTheme="majorEastAsia" w:hAnsiTheme="majorHAnsi" w:cs="Times New Roman (Headings CS)"/>
      <w:color w:val="2C4254" w:themeColor="accent1"/>
      <w:sz w:val="21"/>
      <w:lang w:val="nl-NL"/>
    </w:rPr>
  </w:style>
  <w:style w:type="character" w:customStyle="1" w:styleId="Heading4Char">
    <w:name w:val="Heading 4 Char"/>
    <w:basedOn w:val="DefaultParagraphFont"/>
    <w:link w:val="Heading4"/>
    <w:uiPriority w:val="9"/>
    <w:rsid w:val="0025440C"/>
    <w:rPr>
      <w:rFonts w:eastAsiaTheme="majorEastAsia" w:cstheme="majorBidi"/>
      <w:b/>
      <w:iCs/>
      <w:color w:val="2C4254" w:themeColor="accent1"/>
      <w:sz w:val="21"/>
    </w:rPr>
  </w:style>
  <w:style w:type="character" w:customStyle="1" w:styleId="Heading5Char">
    <w:name w:val="Heading 5 Char"/>
    <w:basedOn w:val="DefaultParagraphFont"/>
    <w:link w:val="Heading5"/>
    <w:uiPriority w:val="9"/>
    <w:rsid w:val="0025440C"/>
    <w:rPr>
      <w:rFonts w:ascii="Arial" w:eastAsiaTheme="majorEastAsia" w:hAnsi="Arial" w:cs="Times New Roman (Headings CS)"/>
      <w:b/>
      <w:i/>
      <w:iCs/>
      <w:color w:val="2C4254" w:themeColor="accent1"/>
      <w:sz w:val="21"/>
    </w:rPr>
  </w:style>
  <w:style w:type="character" w:customStyle="1" w:styleId="Heading6Char">
    <w:name w:val="Heading 6 Char"/>
    <w:basedOn w:val="DefaultParagraphFont"/>
    <w:link w:val="Heading6"/>
    <w:uiPriority w:val="9"/>
    <w:rsid w:val="0025440C"/>
    <w:rPr>
      <w:rFonts w:eastAsiaTheme="majorEastAsia" w:cs="Times New Roman (Headings CS)"/>
      <w:b/>
      <w:color w:val="2C4254" w:themeColor="accent1"/>
      <w:sz w:val="20"/>
    </w:rPr>
  </w:style>
  <w:style w:type="character" w:customStyle="1" w:styleId="Heading7Char">
    <w:name w:val="Heading 7 Char"/>
    <w:basedOn w:val="DefaultParagraphFont"/>
    <w:link w:val="Heading7"/>
    <w:uiPriority w:val="9"/>
    <w:rsid w:val="0025440C"/>
    <w:rPr>
      <w:rFonts w:eastAsiaTheme="majorEastAsia" w:cs="Times New Roman (Headings CS)"/>
      <w:b/>
      <w:i/>
      <w:iCs/>
      <w:color w:val="2C4254" w:themeColor="accent1"/>
      <w:sz w:val="20"/>
    </w:rPr>
  </w:style>
  <w:style w:type="character" w:customStyle="1" w:styleId="Heading8Char">
    <w:name w:val="Heading 8 Char"/>
    <w:basedOn w:val="DefaultParagraphFont"/>
    <w:link w:val="Heading8"/>
    <w:uiPriority w:val="9"/>
    <w:rsid w:val="0025440C"/>
    <w:rPr>
      <w:rFonts w:eastAsiaTheme="majorEastAsia" w:cs="Times New Roman (Headings CS)"/>
      <w:b/>
      <w:color w:val="2C4254" w:themeColor="accent1"/>
      <w:sz w:val="20"/>
      <w:szCs w:val="21"/>
    </w:rPr>
  </w:style>
  <w:style w:type="character" w:customStyle="1" w:styleId="Heading9Char">
    <w:name w:val="Heading 9 Char"/>
    <w:basedOn w:val="DefaultParagraphFont"/>
    <w:link w:val="Heading9"/>
    <w:uiPriority w:val="9"/>
    <w:rsid w:val="0025440C"/>
    <w:rPr>
      <w:rFonts w:eastAsiaTheme="majorEastAsia" w:cs="Times New Roman (Headings CS)"/>
      <w:b/>
      <w:i/>
      <w:iCs/>
      <w:color w:val="2C4254" w:themeColor="accent1"/>
      <w:sz w:val="20"/>
      <w:szCs w:val="21"/>
    </w:rPr>
  </w:style>
  <w:style w:type="character" w:styleId="SubtleEmphasis">
    <w:name w:val="Subtle Emphasis"/>
    <w:basedOn w:val="DefaultParagraphFont"/>
    <w:uiPriority w:val="19"/>
    <w:qFormat/>
    <w:rsid w:val="0025440C"/>
    <w:rPr>
      <w:i/>
      <w:iCs/>
      <w:color w:val="auto"/>
    </w:rPr>
  </w:style>
  <w:style w:type="character" w:styleId="Emphasis">
    <w:name w:val="Emphasis"/>
    <w:basedOn w:val="DefaultParagraphFont"/>
    <w:uiPriority w:val="20"/>
    <w:qFormat/>
    <w:rsid w:val="0025440C"/>
    <w:rPr>
      <w:b/>
      <w:i/>
      <w:iCs/>
    </w:rPr>
  </w:style>
  <w:style w:type="character" w:styleId="IntenseEmphasis">
    <w:name w:val="Intense Emphasis"/>
    <w:basedOn w:val="DefaultParagraphFont"/>
    <w:uiPriority w:val="21"/>
    <w:qFormat/>
    <w:rsid w:val="0025440C"/>
    <w:rPr>
      <w:b/>
      <w:i/>
      <w:iCs/>
      <w:color w:val="2C4254" w:themeColor="accent1"/>
    </w:rPr>
  </w:style>
  <w:style w:type="paragraph" w:styleId="Quote">
    <w:name w:val="Quote"/>
    <w:basedOn w:val="Normal"/>
    <w:next w:val="Normal"/>
    <w:link w:val="QuoteChar"/>
    <w:uiPriority w:val="29"/>
    <w:qFormat/>
    <w:rsid w:val="0025440C"/>
    <w:pPr>
      <w:spacing w:before="200" w:after="160"/>
      <w:ind w:left="862" w:right="862"/>
      <w:jc w:val="center"/>
    </w:pPr>
    <w:rPr>
      <w:b/>
      <w:iCs/>
      <w:color w:val="2C4254" w:themeColor="accent1"/>
      <w:sz w:val="22"/>
    </w:rPr>
  </w:style>
  <w:style w:type="character" w:customStyle="1" w:styleId="QuoteChar">
    <w:name w:val="Quote Char"/>
    <w:basedOn w:val="DefaultParagraphFont"/>
    <w:link w:val="Quote"/>
    <w:uiPriority w:val="29"/>
    <w:rsid w:val="0025440C"/>
    <w:rPr>
      <w:b/>
      <w:iCs/>
      <w:color w:val="2C4254" w:themeColor="accent1"/>
      <w:sz w:val="22"/>
    </w:rPr>
  </w:style>
  <w:style w:type="paragraph" w:styleId="IntenseQuote">
    <w:name w:val="Intense Quote"/>
    <w:basedOn w:val="Quote"/>
    <w:next w:val="Normal"/>
    <w:link w:val="IntenseQuoteChar"/>
    <w:uiPriority w:val="30"/>
    <w:qFormat/>
    <w:rsid w:val="0025440C"/>
    <w:pPr>
      <w:pBdr>
        <w:top w:val="single" w:sz="4" w:space="10" w:color="2C4254" w:themeColor="accent1"/>
        <w:bottom w:val="single" w:sz="4" w:space="10" w:color="2C4254" w:themeColor="accent1"/>
      </w:pBdr>
      <w:spacing w:before="360" w:after="360"/>
    </w:pPr>
    <w:rPr>
      <w:rFonts w:cs="Times New Roman (Body CS)"/>
      <w:iCs w:val="0"/>
    </w:rPr>
  </w:style>
  <w:style w:type="character" w:customStyle="1" w:styleId="IntenseQuoteChar">
    <w:name w:val="Intense Quote Char"/>
    <w:basedOn w:val="DefaultParagraphFont"/>
    <w:link w:val="IntenseQuote"/>
    <w:uiPriority w:val="30"/>
    <w:rsid w:val="0025440C"/>
    <w:rPr>
      <w:rFonts w:cs="Times New Roman (Body CS)"/>
      <w:b/>
      <w:color w:val="2C4254" w:themeColor="accent1"/>
      <w:sz w:val="22"/>
    </w:rPr>
  </w:style>
  <w:style w:type="character" w:styleId="SubtleReference">
    <w:name w:val="Subtle Reference"/>
    <w:basedOn w:val="DefaultParagraphFont"/>
    <w:uiPriority w:val="31"/>
    <w:qFormat/>
    <w:rsid w:val="0025440C"/>
    <w:rPr>
      <w:caps w:val="0"/>
      <w:smallCaps/>
      <w:color w:val="auto"/>
    </w:rPr>
  </w:style>
  <w:style w:type="character" w:styleId="BookTitle">
    <w:name w:val="Book Title"/>
    <w:basedOn w:val="DefaultParagraphFont"/>
    <w:uiPriority w:val="33"/>
    <w:qFormat/>
    <w:rsid w:val="0025440C"/>
    <w:rPr>
      <w:b/>
      <w:bCs/>
      <w:i/>
      <w:iCs/>
      <w:spacing w:val="5"/>
    </w:rPr>
  </w:style>
  <w:style w:type="character" w:styleId="IntenseReference">
    <w:name w:val="Intense Reference"/>
    <w:basedOn w:val="DefaultParagraphFont"/>
    <w:uiPriority w:val="32"/>
    <w:qFormat/>
    <w:rsid w:val="0025440C"/>
    <w:rPr>
      <w:b/>
      <w:bCs/>
      <w:smallCaps/>
      <w:color w:val="auto"/>
      <w:spacing w:val="5"/>
    </w:rPr>
  </w:style>
  <w:style w:type="paragraph" w:styleId="Header">
    <w:name w:val="header"/>
    <w:basedOn w:val="Normal"/>
    <w:link w:val="HeaderChar"/>
    <w:uiPriority w:val="99"/>
    <w:unhideWhenUsed/>
    <w:rsid w:val="00B52750"/>
    <w:pPr>
      <w:tabs>
        <w:tab w:val="center" w:pos="4536"/>
        <w:tab w:val="right" w:pos="9072"/>
      </w:tabs>
    </w:pPr>
  </w:style>
  <w:style w:type="character" w:customStyle="1" w:styleId="HeaderChar">
    <w:name w:val="Header Char"/>
    <w:basedOn w:val="DefaultParagraphFont"/>
    <w:link w:val="Header"/>
    <w:uiPriority w:val="99"/>
    <w:rsid w:val="00B52750"/>
    <w:rPr>
      <w:noProof/>
      <w:sz w:val="20"/>
      <w:lang w:val="nl-NL"/>
    </w:rPr>
  </w:style>
  <w:style w:type="paragraph" w:styleId="Footer">
    <w:name w:val="footer"/>
    <w:basedOn w:val="Normal"/>
    <w:link w:val="FooterChar"/>
    <w:uiPriority w:val="99"/>
    <w:unhideWhenUsed/>
    <w:rsid w:val="00B52750"/>
    <w:pPr>
      <w:tabs>
        <w:tab w:val="right" w:pos="9638"/>
      </w:tabs>
      <w:spacing w:line="200" w:lineRule="atLeast"/>
    </w:pPr>
    <w:rPr>
      <w:sz w:val="16"/>
    </w:rPr>
  </w:style>
  <w:style w:type="character" w:customStyle="1" w:styleId="FooterChar">
    <w:name w:val="Footer Char"/>
    <w:basedOn w:val="DefaultParagraphFont"/>
    <w:link w:val="Footer"/>
    <w:uiPriority w:val="99"/>
    <w:rsid w:val="00B52750"/>
    <w:rPr>
      <w:noProof/>
      <w:sz w:val="16"/>
      <w:lang w:val="nl-NL"/>
    </w:rPr>
  </w:style>
  <w:style w:type="table" w:customStyle="1" w:styleId="HHs-tabel-3">
    <w:name w:val="HHs-tabel-3"/>
    <w:basedOn w:val="TableNormal"/>
    <w:uiPriority w:val="99"/>
    <w:rsid w:val="00553CCD"/>
    <w:tblPr>
      <w:tblBorders>
        <w:bottom w:val="single" w:sz="4" w:space="0" w:color="auto"/>
        <w:insideH w:val="single" w:sz="4" w:space="0" w:color="606E86" w:themeColor="accent6"/>
        <w:insideV w:val="single" w:sz="4" w:space="0" w:color="606E86" w:themeColor="accent6"/>
      </w:tblBorders>
    </w:tblPr>
    <w:tcPr>
      <w:shd w:val="clear" w:color="auto" w:fill="auto"/>
      <w:tcMar>
        <w:top w:w="57" w:type="dxa"/>
        <w:left w:w="57" w:type="dxa"/>
        <w:bottom w:w="57" w:type="dxa"/>
      </w:tcMar>
    </w:tcPr>
    <w:tblStylePr w:type="firstRow">
      <w:rPr>
        <w:rFonts w:asciiTheme="minorHAnsi" w:hAnsiTheme="minorHAnsi"/>
        <w:b/>
      </w:rPr>
    </w:tblStylePr>
    <w:tblStylePr w:type="firstCol">
      <w:rPr>
        <w:rFonts w:asciiTheme="minorHAnsi" w:hAnsiTheme="minorHAnsi"/>
        <w:b/>
      </w:rPr>
    </w:tblStylePr>
  </w:style>
  <w:style w:type="table" w:styleId="ListTable7Colorful-Accent6">
    <w:name w:val="List Table 7 Colorful Accent 6"/>
    <w:basedOn w:val="TableNormal"/>
    <w:uiPriority w:val="52"/>
    <w:rsid w:val="00240A94"/>
    <w:rPr>
      <w:color w:val="48526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6E8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6E8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6E8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6E86" w:themeColor="accent6"/>
        </w:tcBorders>
        <w:shd w:val="clear" w:color="auto" w:fill="FFFFFF" w:themeFill="background1"/>
      </w:tcPr>
    </w:tblStylePr>
    <w:tblStylePr w:type="band1Vert">
      <w:tblPr/>
      <w:tcPr>
        <w:shd w:val="clear" w:color="auto" w:fill="DEE1E7" w:themeFill="accent6" w:themeFillTint="33"/>
      </w:tcPr>
    </w:tblStylePr>
    <w:tblStylePr w:type="band1Horz">
      <w:tblPr/>
      <w:tcPr>
        <w:shd w:val="clear" w:color="auto" w:fill="DEE1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mering123">
    <w:name w:val="Nummering 123"/>
    <w:basedOn w:val="Normal"/>
    <w:uiPriority w:val="1"/>
    <w:qFormat/>
    <w:rsid w:val="0025440C"/>
    <w:pPr>
      <w:numPr>
        <w:numId w:val="12"/>
      </w:numPr>
    </w:pPr>
    <w:rPr>
      <w:lang w:val="en-US"/>
    </w:rPr>
  </w:style>
  <w:style w:type="paragraph" w:customStyle="1" w:styleId="Nummeringabc">
    <w:name w:val="Nummering abc"/>
    <w:basedOn w:val="Nummering123"/>
    <w:uiPriority w:val="1"/>
    <w:qFormat/>
    <w:rsid w:val="0025440C"/>
    <w:pPr>
      <w:numPr>
        <w:ilvl w:val="1"/>
      </w:numPr>
    </w:pPr>
    <w:rPr>
      <w:lang w:val="nl-NL"/>
    </w:rPr>
  </w:style>
  <w:style w:type="table" w:customStyle="1" w:styleId="HHs-tabel-1">
    <w:name w:val="HHs-tabel-1"/>
    <w:basedOn w:val="TableNormal"/>
    <w:uiPriority w:val="99"/>
    <w:rsid w:val="00553CCD"/>
    <w:rPr>
      <w:rFonts w:cs="Times New Roman (Body CS)"/>
      <w:lang w:val="nl-NL"/>
    </w:rPr>
    <w:tblPr>
      <w:tblStyleRowBandSize w:val="1"/>
      <w:tblStyleColBandSize w:val="1"/>
      <w:tblBorders>
        <w:bottom w:val="single" w:sz="4" w:space="0" w:color="auto"/>
        <w:insideV w:val="single" w:sz="4" w:space="0" w:color="auto"/>
      </w:tblBorders>
      <w:tblCellMar>
        <w:top w:w="57" w:type="dxa"/>
        <w:left w:w="57" w:type="dxa"/>
        <w:bottom w:w="57" w:type="dxa"/>
      </w:tblCellMar>
    </w:tblPr>
    <w:tcPr>
      <w:shd w:val="clear" w:color="auto" w:fill="auto"/>
    </w:tcPr>
    <w:tblStylePr w:type="firstRow">
      <w:rPr>
        <w:rFonts w:asciiTheme="minorHAnsi" w:hAnsiTheme="minorHAnsi"/>
        <w:b/>
        <w:color w:val="FFFFFF" w:themeColor="background1"/>
      </w:rPr>
      <w:tblPr/>
      <w:tcPr>
        <w:shd w:val="clear" w:color="auto" w:fill="2C4254" w:themeFill="accent1"/>
      </w:tcPr>
    </w:tblStylePr>
    <w:tblStylePr w:type="band1Horz">
      <w:tblPr/>
      <w:tcPr>
        <w:shd w:val="clear" w:color="auto" w:fill="DDDDDD" w:themeFill="background2"/>
      </w:tcPr>
    </w:tblStylePr>
  </w:style>
  <w:style w:type="paragraph" w:styleId="Caption">
    <w:name w:val="caption"/>
    <w:basedOn w:val="Normal"/>
    <w:next w:val="Normal"/>
    <w:uiPriority w:val="35"/>
    <w:unhideWhenUsed/>
    <w:qFormat/>
    <w:rsid w:val="0025440C"/>
    <w:pPr>
      <w:spacing w:after="200"/>
    </w:pPr>
    <w:rPr>
      <w:i/>
      <w:iCs/>
      <w:color w:val="606E86" w:themeColor="accent6"/>
      <w:sz w:val="18"/>
      <w:szCs w:val="18"/>
    </w:rPr>
  </w:style>
  <w:style w:type="paragraph" w:customStyle="1" w:styleId="Tekstvak">
    <w:name w:val="Tekstvak"/>
    <w:basedOn w:val="Normal"/>
    <w:uiPriority w:val="10"/>
    <w:qFormat/>
    <w:rsid w:val="0025440C"/>
    <w:pPr>
      <w:pBdr>
        <w:top w:val="single" w:sz="4" w:space="6" w:color="DEE1E7" w:themeColor="accent6" w:themeTint="33"/>
        <w:left w:val="single" w:sz="4" w:space="8" w:color="DEE1E7" w:themeColor="accent6" w:themeTint="33"/>
        <w:bottom w:val="single" w:sz="4" w:space="6" w:color="DEE1E7" w:themeColor="accent6" w:themeTint="33"/>
        <w:right w:val="single" w:sz="4" w:space="8" w:color="DEE1E7" w:themeColor="accent6" w:themeTint="33"/>
      </w:pBdr>
      <w:shd w:val="clear" w:color="auto" w:fill="DEE1E7" w:themeFill="accent6" w:themeFillTint="33"/>
      <w:ind w:left="159" w:right="2268"/>
    </w:pPr>
    <w:rPr>
      <w:lang w:val="en-US"/>
    </w:rPr>
  </w:style>
  <w:style w:type="paragraph" w:customStyle="1" w:styleId="Kop-zonder-nr">
    <w:name w:val="Kop-zonder-nr"/>
    <w:basedOn w:val="Heading1"/>
    <w:next w:val="Normal"/>
    <w:uiPriority w:val="11"/>
    <w:qFormat/>
    <w:rsid w:val="0025440C"/>
    <w:pPr>
      <w:tabs>
        <w:tab w:val="left" w:pos="6096"/>
      </w:tabs>
      <w:spacing w:before="0" w:line="280" w:lineRule="atLeast"/>
    </w:pPr>
    <w:rPr>
      <w:noProof/>
      <w:kern w:val="0"/>
      <w:szCs w:val="40"/>
    </w:rPr>
  </w:style>
  <w:style w:type="paragraph" w:styleId="TOC1">
    <w:name w:val="toc 1"/>
    <w:basedOn w:val="Normal"/>
    <w:next w:val="Normal"/>
    <w:autoRedefine/>
    <w:uiPriority w:val="39"/>
    <w:unhideWhenUsed/>
    <w:rsid w:val="0025440C"/>
    <w:pPr>
      <w:tabs>
        <w:tab w:val="left" w:pos="709"/>
        <w:tab w:val="right" w:leader="dot" w:pos="9072"/>
      </w:tabs>
      <w:spacing w:before="240"/>
      <w:ind w:right="851"/>
    </w:pPr>
    <w:rPr>
      <w:b/>
      <w:color w:val="000000" w:themeColor="text1"/>
    </w:rPr>
  </w:style>
  <w:style w:type="paragraph" w:styleId="TOC2">
    <w:name w:val="toc 2"/>
    <w:basedOn w:val="Normal"/>
    <w:next w:val="Normal"/>
    <w:autoRedefine/>
    <w:uiPriority w:val="39"/>
    <w:unhideWhenUsed/>
    <w:rsid w:val="0025440C"/>
    <w:pPr>
      <w:tabs>
        <w:tab w:val="left" w:pos="709"/>
        <w:tab w:val="right" w:leader="dot" w:pos="9072"/>
      </w:tabs>
      <w:ind w:right="851"/>
    </w:pPr>
    <w:rPr>
      <w:color w:val="000000" w:themeColor="text1"/>
    </w:rPr>
  </w:style>
  <w:style w:type="paragraph" w:styleId="TOC3">
    <w:name w:val="toc 3"/>
    <w:basedOn w:val="Normal"/>
    <w:next w:val="Normal"/>
    <w:autoRedefine/>
    <w:uiPriority w:val="39"/>
    <w:unhideWhenUsed/>
    <w:rsid w:val="00CB7CD8"/>
    <w:pPr>
      <w:tabs>
        <w:tab w:val="left" w:pos="709"/>
        <w:tab w:val="right" w:leader="dot" w:pos="9072"/>
      </w:tabs>
      <w:ind w:left="340" w:right="851"/>
    </w:pPr>
    <w:rPr>
      <w:color w:val="000000" w:themeColor="text1"/>
    </w:rPr>
  </w:style>
  <w:style w:type="character" w:styleId="Hyperlink">
    <w:name w:val="Hyperlink"/>
    <w:basedOn w:val="DefaultParagraphFont"/>
    <w:uiPriority w:val="99"/>
    <w:unhideWhenUsed/>
    <w:rsid w:val="00B52750"/>
    <w:rPr>
      <w:color w:val="00B2CC" w:themeColor="hyperlink"/>
      <w:u w:val="single"/>
    </w:rPr>
  </w:style>
  <w:style w:type="paragraph" w:styleId="TOCHeading">
    <w:name w:val="TOC Heading"/>
    <w:basedOn w:val="Heading1"/>
    <w:next w:val="Normal"/>
    <w:uiPriority w:val="39"/>
    <w:unhideWhenUsed/>
    <w:qFormat/>
    <w:rsid w:val="0025440C"/>
    <w:pPr>
      <w:outlineLvl w:val="9"/>
    </w:pPr>
    <w:rPr>
      <w:color w:val="21313E" w:themeColor="accent1" w:themeShade="BF"/>
    </w:rPr>
  </w:style>
  <w:style w:type="paragraph" w:customStyle="1" w:styleId="VoettekstDatum">
    <w:name w:val="VoettekstDatum"/>
    <w:basedOn w:val="Normal"/>
    <w:rsid w:val="004600FE"/>
    <w:pPr>
      <w:spacing w:line="290" w:lineRule="exact"/>
    </w:pPr>
  </w:style>
  <w:style w:type="paragraph" w:customStyle="1" w:styleId="Titelblad-heading">
    <w:name w:val="Titelblad-heading"/>
    <w:basedOn w:val="Normal"/>
    <w:qFormat/>
    <w:rsid w:val="0025440C"/>
    <w:rPr>
      <w:b/>
      <w:color w:val="9EA700" w:themeColor="text2"/>
      <w:szCs w:val="20"/>
    </w:rPr>
  </w:style>
  <w:style w:type="paragraph" w:customStyle="1" w:styleId="Bijlage">
    <w:name w:val="Bijlage"/>
    <w:basedOn w:val="Normal"/>
    <w:uiPriority w:val="11"/>
    <w:qFormat/>
    <w:rsid w:val="0025440C"/>
    <w:pPr>
      <w:numPr>
        <w:numId w:val="13"/>
      </w:numPr>
      <w:spacing w:after="480"/>
    </w:pPr>
    <w:rPr>
      <w:color w:val="2C4254" w:themeColor="accent1"/>
      <w:sz w:val="40"/>
    </w:rPr>
  </w:style>
  <w:style w:type="character" w:styleId="PlaceholderText">
    <w:name w:val="Placeholder Text"/>
    <w:basedOn w:val="DefaultParagraphFont"/>
    <w:uiPriority w:val="99"/>
    <w:semiHidden/>
    <w:rsid w:val="00B52750"/>
    <w:rPr>
      <w:color w:val="808080"/>
    </w:rPr>
  </w:style>
  <w:style w:type="character" w:styleId="Strong">
    <w:name w:val="Strong"/>
    <w:basedOn w:val="DefaultParagraphFont"/>
    <w:uiPriority w:val="22"/>
    <w:qFormat/>
    <w:rsid w:val="0025440C"/>
    <w:rPr>
      <w:b/>
      <w:bCs/>
    </w:rPr>
  </w:style>
  <w:style w:type="paragraph" w:styleId="ListParagraph">
    <w:name w:val="List Paragraph"/>
    <w:basedOn w:val="Normal"/>
    <w:uiPriority w:val="34"/>
    <w:qFormat/>
    <w:rsid w:val="0025440C"/>
    <w:pPr>
      <w:ind w:left="720"/>
      <w:contextualSpacing/>
    </w:pPr>
  </w:style>
  <w:style w:type="table" w:styleId="TableGrid">
    <w:name w:val="Table Grid"/>
    <w:basedOn w:val="TableNormal"/>
    <w:uiPriority w:val="39"/>
    <w:rsid w:val="000C6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Hs-tabel-2">
    <w:name w:val="HHs-tabel-2"/>
    <w:basedOn w:val="TableNormal"/>
    <w:uiPriority w:val="99"/>
    <w:rsid w:val="00553CCD"/>
    <w:tblPr>
      <w:tblBorders>
        <w:bottom w:val="single" w:sz="4" w:space="0" w:color="auto"/>
        <w:insideH w:val="single" w:sz="4" w:space="0" w:color="606E86" w:themeColor="accent6"/>
      </w:tblBorders>
    </w:tblPr>
    <w:tcPr>
      <w:tcMar>
        <w:top w:w="57" w:type="dxa"/>
        <w:left w:w="57" w:type="dxa"/>
        <w:bottom w:w="57" w:type="dxa"/>
      </w:tcMar>
    </w:tcPr>
    <w:tblStylePr w:type="firstRow">
      <w:rPr>
        <w:rFonts w:asciiTheme="minorHAnsi" w:hAnsiTheme="minorHAnsi"/>
        <w:b/>
        <w:color w:val="FFFFFF" w:themeColor="background1"/>
      </w:rPr>
      <w:tblPr/>
      <w:tcPr>
        <w:shd w:val="clear" w:color="auto" w:fill="2C4254" w:themeFill="accent1"/>
      </w:tcPr>
    </w:tblStylePr>
    <w:tblStylePr w:type="lastRow">
      <w:tblPr/>
      <w:tcPr>
        <w:tcBorders>
          <w:top w:val="nil"/>
          <w:left w:val="nil"/>
          <w:bottom w:val="nil"/>
          <w:right w:val="nil"/>
          <w:insideH w:val="nil"/>
          <w:insideV w:val="nil"/>
          <w:tl2br w:val="nil"/>
          <w:tr2bl w:val="nil"/>
        </w:tcBorders>
      </w:tcPr>
    </w:tblStylePr>
  </w:style>
  <w:style w:type="paragraph" w:styleId="Bibliography">
    <w:name w:val="Bibliography"/>
    <w:basedOn w:val="Normal"/>
    <w:next w:val="Normal"/>
    <w:uiPriority w:val="37"/>
    <w:unhideWhenUsed/>
    <w:rsid w:val="0018694E"/>
    <w:pPr>
      <w:ind w:left="340" w:hanging="340"/>
    </w:pPr>
  </w:style>
  <w:style w:type="paragraph" w:styleId="BalloonText">
    <w:name w:val="Balloon Text"/>
    <w:basedOn w:val="Normal"/>
    <w:link w:val="BalloonTextChar"/>
    <w:uiPriority w:val="99"/>
    <w:semiHidden/>
    <w:unhideWhenUsed/>
    <w:rsid w:val="00E149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4919"/>
    <w:rPr>
      <w:rFonts w:ascii="Times New Roman" w:hAnsi="Times New Roman" w:cs="Times New Roman"/>
      <w:sz w:val="18"/>
      <w:szCs w:val="18"/>
      <w:lang w:val="nl-NL"/>
    </w:rPr>
  </w:style>
  <w:style w:type="paragraph" w:styleId="TOC4">
    <w:name w:val="toc 4"/>
    <w:basedOn w:val="Normal"/>
    <w:next w:val="Normal"/>
    <w:autoRedefine/>
    <w:uiPriority w:val="39"/>
    <w:unhideWhenUsed/>
    <w:rsid w:val="00131127"/>
    <w:pPr>
      <w:ind w:left="600"/>
    </w:pPr>
  </w:style>
  <w:style w:type="paragraph" w:styleId="TOC5">
    <w:name w:val="toc 5"/>
    <w:basedOn w:val="Normal"/>
    <w:next w:val="Normal"/>
    <w:autoRedefine/>
    <w:uiPriority w:val="39"/>
    <w:unhideWhenUsed/>
    <w:rsid w:val="00131127"/>
    <w:pPr>
      <w:ind w:left="800"/>
    </w:pPr>
  </w:style>
  <w:style w:type="paragraph" w:styleId="TOC6">
    <w:name w:val="toc 6"/>
    <w:basedOn w:val="Normal"/>
    <w:next w:val="Normal"/>
    <w:autoRedefine/>
    <w:uiPriority w:val="39"/>
    <w:unhideWhenUsed/>
    <w:rsid w:val="00131127"/>
    <w:pPr>
      <w:ind w:left="1000"/>
    </w:pPr>
  </w:style>
  <w:style w:type="paragraph" w:styleId="TOC7">
    <w:name w:val="toc 7"/>
    <w:basedOn w:val="Normal"/>
    <w:next w:val="Normal"/>
    <w:autoRedefine/>
    <w:uiPriority w:val="39"/>
    <w:unhideWhenUsed/>
    <w:rsid w:val="00131127"/>
    <w:pPr>
      <w:ind w:left="1200"/>
    </w:pPr>
  </w:style>
  <w:style w:type="paragraph" w:styleId="TOC8">
    <w:name w:val="toc 8"/>
    <w:basedOn w:val="Normal"/>
    <w:next w:val="Normal"/>
    <w:autoRedefine/>
    <w:uiPriority w:val="39"/>
    <w:unhideWhenUsed/>
    <w:rsid w:val="00131127"/>
    <w:pPr>
      <w:ind w:left="1400"/>
    </w:pPr>
  </w:style>
  <w:style w:type="paragraph" w:styleId="TOC9">
    <w:name w:val="toc 9"/>
    <w:basedOn w:val="Normal"/>
    <w:next w:val="Normal"/>
    <w:autoRedefine/>
    <w:uiPriority w:val="39"/>
    <w:unhideWhenUsed/>
    <w:rsid w:val="00131127"/>
    <w:pPr>
      <w:ind w:left="1600"/>
    </w:pPr>
  </w:style>
  <w:style w:type="character" w:styleId="PageNumber">
    <w:name w:val="page number"/>
    <w:basedOn w:val="DefaultParagraphFont"/>
    <w:uiPriority w:val="99"/>
    <w:semiHidden/>
    <w:unhideWhenUsed/>
    <w:rsid w:val="00F62E37"/>
  </w:style>
  <w:style w:type="paragraph" w:customStyle="1" w:styleId="HHs-Opsomming1">
    <w:name w:val="HHs-Opsomming 1"/>
    <w:basedOn w:val="Normal"/>
    <w:uiPriority w:val="1"/>
    <w:qFormat/>
    <w:rsid w:val="0025440C"/>
    <w:pPr>
      <w:numPr>
        <w:numId w:val="14"/>
      </w:numPr>
    </w:pPr>
    <w:rPr>
      <w:rFonts w:cs="Times New Roman (Body CS)"/>
    </w:rPr>
  </w:style>
  <w:style w:type="paragraph" w:customStyle="1" w:styleId="HHs-Opsomming2">
    <w:name w:val="HHs-Opsomming 2"/>
    <w:basedOn w:val="Normal"/>
    <w:uiPriority w:val="1"/>
    <w:qFormat/>
    <w:rsid w:val="0025440C"/>
    <w:pPr>
      <w:numPr>
        <w:ilvl w:val="1"/>
        <w:numId w:val="15"/>
      </w:numPr>
    </w:pPr>
    <w:rPr>
      <w:rFonts w:cs="Times New Roman (Body CS)"/>
    </w:rPr>
  </w:style>
  <w:style w:type="table" w:styleId="ListTable7Colorful-Accent5">
    <w:name w:val="List Table 7 Colorful Accent 5"/>
    <w:basedOn w:val="TableNormal"/>
    <w:uiPriority w:val="52"/>
    <w:rsid w:val="00240A94"/>
    <w:rPr>
      <w:color w:val="6B710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980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980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980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9805" w:themeColor="accent5"/>
        </w:tcBorders>
        <w:shd w:val="clear" w:color="auto" w:fill="FFFFFF" w:themeFill="background1"/>
      </w:tcPr>
    </w:tblStylePr>
    <w:tblStylePr w:type="band1Vert">
      <w:tblPr/>
      <w:tcPr>
        <w:shd w:val="clear" w:color="auto" w:fill="F9FCBA" w:themeFill="accent5" w:themeFillTint="33"/>
      </w:tcPr>
    </w:tblStylePr>
    <w:tblStylePr w:type="band1Horz">
      <w:tblPr/>
      <w:tcPr>
        <w:shd w:val="clear" w:color="auto" w:fill="F9FCB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240A94"/>
    <w:rPr>
      <w:color w:val="21313E" w:themeColor="accent1" w:themeShade="BF"/>
    </w:rPr>
    <w:tblPr>
      <w:tblStyleRowBandSize w:val="1"/>
      <w:tblStyleColBandSize w:val="1"/>
      <w:tblBorders>
        <w:top w:val="single" w:sz="4" w:space="0" w:color="2C4254" w:themeColor="accent1"/>
        <w:bottom w:val="single" w:sz="4" w:space="0" w:color="2C4254" w:themeColor="accent1"/>
      </w:tblBorders>
    </w:tblPr>
    <w:tblStylePr w:type="firstRow">
      <w:rPr>
        <w:b/>
        <w:bCs/>
      </w:rPr>
      <w:tblPr/>
      <w:tcPr>
        <w:tcBorders>
          <w:bottom w:val="single" w:sz="4" w:space="0" w:color="2C4254" w:themeColor="accent1"/>
        </w:tcBorders>
      </w:tcPr>
    </w:tblStylePr>
    <w:tblStylePr w:type="lastRow">
      <w:rPr>
        <w:b/>
        <w:bCs/>
      </w:rPr>
      <w:tblPr/>
      <w:tcPr>
        <w:tcBorders>
          <w:top w:val="double" w:sz="4" w:space="0" w:color="2C4254" w:themeColor="accent1"/>
        </w:tcBorders>
      </w:tcPr>
    </w:tblStylePr>
    <w:tblStylePr w:type="firstCol">
      <w:rPr>
        <w:b/>
        <w:bCs/>
      </w:rPr>
    </w:tblStylePr>
    <w:tblStylePr w:type="lastCol">
      <w:rPr>
        <w:b/>
        <w:bCs/>
      </w:rPr>
    </w:tblStylePr>
    <w:tblStylePr w:type="band1Vert">
      <w:tblPr/>
      <w:tcPr>
        <w:shd w:val="clear" w:color="auto" w:fill="CCD9E4" w:themeFill="accent1" w:themeFillTint="33"/>
      </w:tcPr>
    </w:tblStylePr>
    <w:tblStylePr w:type="band1Horz">
      <w:tblPr/>
      <w:tcPr>
        <w:shd w:val="clear" w:color="auto" w:fill="CCD9E4" w:themeFill="accent1" w:themeFillTint="33"/>
      </w:tcPr>
    </w:tblStylePr>
  </w:style>
  <w:style w:type="table" w:styleId="ListTable4-Accent4">
    <w:name w:val="List Table 4 Accent 4"/>
    <w:basedOn w:val="TableNormal"/>
    <w:uiPriority w:val="49"/>
    <w:rsid w:val="00240A94"/>
    <w:tblPr>
      <w:tblStyleRowBandSize w:val="1"/>
      <w:tblStyleColBandSize w:val="1"/>
      <w:tblBorders>
        <w:top w:val="single" w:sz="4" w:space="0" w:color="E59B93" w:themeColor="accent4" w:themeTint="99"/>
        <w:left w:val="single" w:sz="4" w:space="0" w:color="E59B93" w:themeColor="accent4" w:themeTint="99"/>
        <w:bottom w:val="single" w:sz="4" w:space="0" w:color="E59B93" w:themeColor="accent4" w:themeTint="99"/>
        <w:right w:val="single" w:sz="4" w:space="0" w:color="E59B93" w:themeColor="accent4" w:themeTint="99"/>
        <w:insideH w:val="single" w:sz="4" w:space="0" w:color="E59B93" w:themeColor="accent4" w:themeTint="99"/>
      </w:tblBorders>
    </w:tblPr>
    <w:tblStylePr w:type="firstRow">
      <w:rPr>
        <w:b/>
        <w:bCs/>
        <w:color w:val="FFFFFF" w:themeColor="background1"/>
      </w:rPr>
      <w:tblPr/>
      <w:tcPr>
        <w:tcBorders>
          <w:top w:val="single" w:sz="4" w:space="0" w:color="D5594C" w:themeColor="accent4"/>
          <w:left w:val="single" w:sz="4" w:space="0" w:color="D5594C" w:themeColor="accent4"/>
          <w:bottom w:val="single" w:sz="4" w:space="0" w:color="D5594C" w:themeColor="accent4"/>
          <w:right w:val="single" w:sz="4" w:space="0" w:color="D5594C" w:themeColor="accent4"/>
          <w:insideH w:val="nil"/>
        </w:tcBorders>
        <w:shd w:val="clear" w:color="auto" w:fill="D5594C" w:themeFill="accent4"/>
      </w:tcPr>
    </w:tblStylePr>
    <w:tblStylePr w:type="lastRow">
      <w:rPr>
        <w:b/>
        <w:bCs/>
      </w:rPr>
      <w:tblPr/>
      <w:tcPr>
        <w:tcBorders>
          <w:top w:val="double" w:sz="4" w:space="0" w:color="E59B93" w:themeColor="accent4" w:themeTint="99"/>
        </w:tcBorders>
      </w:tcPr>
    </w:tblStylePr>
    <w:tblStylePr w:type="firstCol">
      <w:rPr>
        <w:b/>
        <w:bCs/>
      </w:rPr>
    </w:tblStylePr>
    <w:tblStylePr w:type="lastCol">
      <w:rPr>
        <w:b/>
        <w:bCs/>
      </w:rPr>
    </w:tblStylePr>
    <w:tblStylePr w:type="band1Vert">
      <w:tblPr/>
      <w:tcPr>
        <w:shd w:val="clear" w:color="auto" w:fill="F6DDDB" w:themeFill="accent4" w:themeFillTint="33"/>
      </w:tcPr>
    </w:tblStylePr>
    <w:tblStylePr w:type="band1Horz">
      <w:tblPr/>
      <w:tcPr>
        <w:shd w:val="clear" w:color="auto" w:fill="F6DDDB" w:themeFill="accent4" w:themeFillTint="33"/>
      </w:tcPr>
    </w:tblStylePr>
  </w:style>
  <w:style w:type="table" w:styleId="ListTable4-Accent6">
    <w:name w:val="List Table 4 Accent 6"/>
    <w:basedOn w:val="TableNormal"/>
    <w:uiPriority w:val="49"/>
    <w:rsid w:val="00240A94"/>
    <w:tblPr>
      <w:tblStyleRowBandSize w:val="1"/>
      <w:tblStyleColBandSize w:val="1"/>
      <w:tblBorders>
        <w:top w:val="single" w:sz="4" w:space="0" w:color="9DA7B9" w:themeColor="accent6" w:themeTint="99"/>
        <w:left w:val="single" w:sz="4" w:space="0" w:color="9DA7B9" w:themeColor="accent6" w:themeTint="99"/>
        <w:bottom w:val="single" w:sz="4" w:space="0" w:color="9DA7B9" w:themeColor="accent6" w:themeTint="99"/>
        <w:right w:val="single" w:sz="4" w:space="0" w:color="9DA7B9" w:themeColor="accent6" w:themeTint="99"/>
        <w:insideH w:val="single" w:sz="4" w:space="0" w:color="9DA7B9" w:themeColor="accent6" w:themeTint="99"/>
      </w:tblBorders>
    </w:tblPr>
    <w:tblStylePr w:type="firstRow">
      <w:rPr>
        <w:b/>
        <w:bCs/>
        <w:color w:val="FFFFFF" w:themeColor="background1"/>
      </w:rPr>
      <w:tblPr/>
      <w:tcPr>
        <w:tcBorders>
          <w:top w:val="single" w:sz="4" w:space="0" w:color="606E86" w:themeColor="accent6"/>
          <w:left w:val="single" w:sz="4" w:space="0" w:color="606E86" w:themeColor="accent6"/>
          <w:bottom w:val="single" w:sz="4" w:space="0" w:color="606E86" w:themeColor="accent6"/>
          <w:right w:val="single" w:sz="4" w:space="0" w:color="606E86" w:themeColor="accent6"/>
          <w:insideH w:val="nil"/>
        </w:tcBorders>
        <w:shd w:val="clear" w:color="auto" w:fill="606E86" w:themeFill="accent6"/>
      </w:tcPr>
    </w:tblStylePr>
    <w:tblStylePr w:type="lastRow">
      <w:rPr>
        <w:b/>
        <w:bCs/>
      </w:rPr>
      <w:tblPr/>
      <w:tcPr>
        <w:tcBorders>
          <w:top w:val="double" w:sz="4" w:space="0" w:color="9DA7B9" w:themeColor="accent6" w:themeTint="99"/>
        </w:tcBorders>
      </w:tcPr>
    </w:tblStylePr>
    <w:tblStylePr w:type="firstCol">
      <w:rPr>
        <w:b/>
        <w:bCs/>
      </w:rPr>
    </w:tblStylePr>
    <w:tblStylePr w:type="lastCol">
      <w:rPr>
        <w:b/>
        <w:bCs/>
      </w:rPr>
    </w:tblStylePr>
    <w:tblStylePr w:type="band1Vert">
      <w:tblPr/>
      <w:tcPr>
        <w:shd w:val="clear" w:color="auto" w:fill="DEE1E7" w:themeFill="accent6" w:themeFillTint="33"/>
      </w:tcPr>
    </w:tblStylePr>
    <w:tblStylePr w:type="band1Horz">
      <w:tblPr/>
      <w:tcPr>
        <w:shd w:val="clear" w:color="auto" w:fill="DEE1E7" w:themeFill="accent6" w:themeFillTint="33"/>
      </w:tcPr>
    </w:tblStylePr>
  </w:style>
  <w:style w:type="table" w:styleId="ListTable2-Accent6">
    <w:name w:val="List Table 2 Accent 6"/>
    <w:basedOn w:val="TableNormal"/>
    <w:uiPriority w:val="47"/>
    <w:rsid w:val="00240A94"/>
    <w:tblPr>
      <w:tblStyleRowBandSize w:val="1"/>
      <w:tblStyleColBandSize w:val="1"/>
      <w:tblBorders>
        <w:top w:val="single" w:sz="4" w:space="0" w:color="9DA7B9" w:themeColor="accent6" w:themeTint="99"/>
        <w:bottom w:val="single" w:sz="4" w:space="0" w:color="9DA7B9" w:themeColor="accent6" w:themeTint="99"/>
        <w:insideH w:val="single" w:sz="4" w:space="0" w:color="9DA7B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1E7" w:themeFill="accent6" w:themeFillTint="33"/>
      </w:tcPr>
    </w:tblStylePr>
    <w:tblStylePr w:type="band1Horz">
      <w:tblPr/>
      <w:tcPr>
        <w:shd w:val="clear" w:color="auto" w:fill="DEE1E7" w:themeFill="accent6" w:themeFillTint="33"/>
      </w:tcPr>
    </w:tblStylePr>
  </w:style>
  <w:style w:type="table" w:styleId="TableGridLight">
    <w:name w:val="Grid Table Light"/>
    <w:basedOn w:val="TableNormal"/>
    <w:uiPriority w:val="40"/>
    <w:rsid w:val="003319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319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319E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319E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319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319E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319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319EE"/>
    <w:tblPr>
      <w:tblStyleRowBandSize w:val="1"/>
      <w:tblStyleColBandSize w:val="1"/>
      <w:tblBorders>
        <w:top w:val="single" w:sz="4" w:space="0" w:color="9AB4CA" w:themeColor="accent1" w:themeTint="66"/>
        <w:left w:val="single" w:sz="4" w:space="0" w:color="9AB4CA" w:themeColor="accent1" w:themeTint="66"/>
        <w:bottom w:val="single" w:sz="4" w:space="0" w:color="9AB4CA" w:themeColor="accent1" w:themeTint="66"/>
        <w:right w:val="single" w:sz="4" w:space="0" w:color="9AB4CA" w:themeColor="accent1" w:themeTint="66"/>
        <w:insideH w:val="single" w:sz="4" w:space="0" w:color="9AB4CA" w:themeColor="accent1" w:themeTint="66"/>
        <w:insideV w:val="single" w:sz="4" w:space="0" w:color="9AB4CA" w:themeColor="accent1" w:themeTint="66"/>
      </w:tblBorders>
    </w:tblPr>
    <w:tblStylePr w:type="firstRow">
      <w:rPr>
        <w:b/>
        <w:bCs/>
      </w:rPr>
      <w:tblPr/>
      <w:tcPr>
        <w:tcBorders>
          <w:bottom w:val="single" w:sz="12" w:space="0" w:color="688FB0" w:themeColor="accent1" w:themeTint="99"/>
        </w:tcBorders>
      </w:tcPr>
    </w:tblStylePr>
    <w:tblStylePr w:type="lastRow">
      <w:rPr>
        <w:b/>
        <w:bCs/>
      </w:rPr>
      <w:tblPr/>
      <w:tcPr>
        <w:tcBorders>
          <w:top w:val="double" w:sz="2" w:space="0" w:color="688FB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319EE"/>
    <w:tblPr>
      <w:tblStyleRowBandSize w:val="1"/>
      <w:tblStyleColBandSize w:val="1"/>
      <w:tblBorders>
        <w:top w:val="single" w:sz="4" w:space="0" w:color="88F1FF" w:themeColor="accent2" w:themeTint="66"/>
        <w:left w:val="single" w:sz="4" w:space="0" w:color="88F1FF" w:themeColor="accent2" w:themeTint="66"/>
        <w:bottom w:val="single" w:sz="4" w:space="0" w:color="88F1FF" w:themeColor="accent2" w:themeTint="66"/>
        <w:right w:val="single" w:sz="4" w:space="0" w:color="88F1FF" w:themeColor="accent2" w:themeTint="66"/>
        <w:insideH w:val="single" w:sz="4" w:space="0" w:color="88F1FF" w:themeColor="accent2" w:themeTint="66"/>
        <w:insideV w:val="single" w:sz="4" w:space="0" w:color="88F1FF" w:themeColor="accent2" w:themeTint="66"/>
      </w:tblBorders>
    </w:tblPr>
    <w:tblStylePr w:type="firstRow">
      <w:rPr>
        <w:b/>
        <w:bCs/>
      </w:rPr>
      <w:tblPr/>
      <w:tcPr>
        <w:tcBorders>
          <w:bottom w:val="single" w:sz="12" w:space="0" w:color="4DEAFF" w:themeColor="accent2" w:themeTint="99"/>
        </w:tcBorders>
      </w:tcPr>
    </w:tblStylePr>
    <w:tblStylePr w:type="lastRow">
      <w:rPr>
        <w:b/>
        <w:bCs/>
      </w:rPr>
      <w:tblPr/>
      <w:tcPr>
        <w:tcBorders>
          <w:top w:val="double" w:sz="2" w:space="0" w:color="4DEAFF" w:themeColor="accent2"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3319EE"/>
    <w:tblPr>
      <w:tblStyleRowBandSize w:val="1"/>
      <w:tblStyleColBandSize w:val="1"/>
      <w:tblBorders>
        <w:top w:val="single" w:sz="4" w:space="0" w:color="688FB0" w:themeColor="accent1" w:themeTint="99"/>
        <w:left w:val="single" w:sz="4" w:space="0" w:color="688FB0" w:themeColor="accent1" w:themeTint="99"/>
        <w:bottom w:val="single" w:sz="4" w:space="0" w:color="688FB0" w:themeColor="accent1" w:themeTint="99"/>
        <w:right w:val="single" w:sz="4" w:space="0" w:color="688FB0" w:themeColor="accent1" w:themeTint="99"/>
        <w:insideH w:val="single" w:sz="4" w:space="0" w:color="688FB0" w:themeColor="accent1" w:themeTint="99"/>
        <w:insideV w:val="single" w:sz="4" w:space="0" w:color="688FB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9E4" w:themeFill="accent1" w:themeFillTint="33"/>
      </w:tcPr>
    </w:tblStylePr>
    <w:tblStylePr w:type="band1Horz">
      <w:tblPr/>
      <w:tcPr>
        <w:shd w:val="clear" w:color="auto" w:fill="CCD9E4" w:themeFill="accent1" w:themeFillTint="33"/>
      </w:tcPr>
    </w:tblStylePr>
    <w:tblStylePr w:type="neCell">
      <w:tblPr/>
      <w:tcPr>
        <w:tcBorders>
          <w:bottom w:val="single" w:sz="4" w:space="0" w:color="688FB0" w:themeColor="accent1" w:themeTint="99"/>
        </w:tcBorders>
      </w:tcPr>
    </w:tblStylePr>
    <w:tblStylePr w:type="nwCell">
      <w:tblPr/>
      <w:tcPr>
        <w:tcBorders>
          <w:bottom w:val="single" w:sz="4" w:space="0" w:color="688FB0" w:themeColor="accent1" w:themeTint="99"/>
        </w:tcBorders>
      </w:tcPr>
    </w:tblStylePr>
    <w:tblStylePr w:type="seCell">
      <w:tblPr/>
      <w:tcPr>
        <w:tcBorders>
          <w:top w:val="single" w:sz="4" w:space="0" w:color="688FB0" w:themeColor="accent1" w:themeTint="99"/>
        </w:tcBorders>
      </w:tcPr>
    </w:tblStylePr>
    <w:tblStylePr w:type="swCell">
      <w:tblPr/>
      <w:tcPr>
        <w:tcBorders>
          <w:top w:val="single" w:sz="4" w:space="0" w:color="688FB0" w:themeColor="accent1" w:themeTint="99"/>
        </w:tcBorders>
      </w:tcPr>
    </w:tblStylePr>
  </w:style>
  <w:style w:type="paragraph" w:styleId="NormalWeb">
    <w:name w:val="Normal (Web)"/>
    <w:basedOn w:val="Normal"/>
    <w:uiPriority w:val="99"/>
    <w:semiHidden/>
    <w:unhideWhenUsed/>
    <w:rsid w:val="0026290C"/>
    <w:pPr>
      <w:spacing w:before="100" w:beforeAutospacing="1" w:after="100" w:afterAutospacing="1"/>
    </w:pPr>
    <w:rPr>
      <w:rFonts w:ascii="Times New Roman" w:eastAsiaTheme="minorEastAsia" w:hAnsi="Times New Roman" w:cs="Times New Roman"/>
      <w:sz w:val="24"/>
      <w:lang w:eastAsia="en-GB"/>
    </w:rPr>
  </w:style>
  <w:style w:type="table" w:styleId="GridTable1Light-Accent3">
    <w:name w:val="Grid Table 1 Light Accent 3"/>
    <w:basedOn w:val="TableNormal"/>
    <w:uiPriority w:val="46"/>
    <w:rsid w:val="00617FD0"/>
    <w:tblPr>
      <w:tblStyleRowBandSize w:val="1"/>
      <w:tblStyleColBandSize w:val="1"/>
      <w:tblBorders>
        <w:top w:val="single" w:sz="4" w:space="0" w:color="FFE799" w:themeColor="accent3" w:themeTint="66"/>
        <w:left w:val="single" w:sz="4" w:space="0" w:color="FFE799" w:themeColor="accent3" w:themeTint="66"/>
        <w:bottom w:val="single" w:sz="4" w:space="0" w:color="FFE799" w:themeColor="accent3" w:themeTint="66"/>
        <w:right w:val="single" w:sz="4" w:space="0" w:color="FFE799" w:themeColor="accent3" w:themeTint="66"/>
        <w:insideH w:val="single" w:sz="4" w:space="0" w:color="FFE799" w:themeColor="accent3" w:themeTint="66"/>
        <w:insideV w:val="single" w:sz="4" w:space="0" w:color="FFE799" w:themeColor="accent3" w:themeTint="66"/>
      </w:tblBorders>
    </w:tblPr>
    <w:tblStylePr w:type="firstRow">
      <w:rPr>
        <w:b/>
        <w:bCs/>
      </w:rPr>
      <w:tblPr/>
      <w:tcPr>
        <w:tcBorders>
          <w:bottom w:val="single" w:sz="12" w:space="0" w:color="FFDB66" w:themeColor="accent3" w:themeTint="99"/>
        </w:tcBorders>
      </w:tcPr>
    </w:tblStylePr>
    <w:tblStylePr w:type="lastRow">
      <w:rPr>
        <w:b/>
        <w:bCs/>
      </w:rPr>
      <w:tblPr/>
      <w:tcPr>
        <w:tcBorders>
          <w:top w:val="double" w:sz="2" w:space="0" w:color="FFDB66" w:themeColor="accent3" w:themeTint="99"/>
        </w:tcBorders>
      </w:tcPr>
    </w:tblStylePr>
    <w:tblStylePr w:type="firstCol">
      <w:rPr>
        <w:b/>
        <w:bCs/>
      </w:rPr>
    </w:tblStylePr>
    <w:tblStylePr w:type="lastCol">
      <w:rPr>
        <w:b/>
        <w:bCs/>
      </w:rPr>
    </w:tblStylePr>
  </w:style>
  <w:style w:type="table" w:styleId="ListTable4">
    <w:name w:val="List Table 4"/>
    <w:basedOn w:val="TableNormal"/>
    <w:uiPriority w:val="49"/>
    <w:rsid w:val="00617F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A279E0"/>
    <w:rPr>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6654">
      <w:bodyDiv w:val="1"/>
      <w:marLeft w:val="0"/>
      <w:marRight w:val="0"/>
      <w:marTop w:val="0"/>
      <w:marBottom w:val="0"/>
      <w:divBdr>
        <w:top w:val="none" w:sz="0" w:space="0" w:color="auto"/>
        <w:left w:val="none" w:sz="0" w:space="0" w:color="auto"/>
        <w:bottom w:val="none" w:sz="0" w:space="0" w:color="auto"/>
        <w:right w:val="none" w:sz="0" w:space="0" w:color="auto"/>
      </w:divBdr>
    </w:div>
    <w:div w:id="295767054">
      <w:bodyDiv w:val="1"/>
      <w:marLeft w:val="0"/>
      <w:marRight w:val="0"/>
      <w:marTop w:val="0"/>
      <w:marBottom w:val="0"/>
      <w:divBdr>
        <w:top w:val="none" w:sz="0" w:space="0" w:color="auto"/>
        <w:left w:val="none" w:sz="0" w:space="0" w:color="auto"/>
        <w:bottom w:val="none" w:sz="0" w:space="0" w:color="auto"/>
        <w:right w:val="none" w:sz="0" w:space="0" w:color="auto"/>
      </w:divBdr>
    </w:div>
    <w:div w:id="1031227116">
      <w:bodyDiv w:val="1"/>
      <w:marLeft w:val="0"/>
      <w:marRight w:val="0"/>
      <w:marTop w:val="0"/>
      <w:marBottom w:val="0"/>
      <w:divBdr>
        <w:top w:val="none" w:sz="0" w:space="0" w:color="auto"/>
        <w:left w:val="none" w:sz="0" w:space="0" w:color="auto"/>
        <w:bottom w:val="none" w:sz="0" w:space="0" w:color="auto"/>
        <w:right w:val="none" w:sz="0" w:space="0" w:color="auto"/>
      </w:divBdr>
    </w:div>
    <w:div w:id="1172993594">
      <w:bodyDiv w:val="1"/>
      <w:marLeft w:val="0"/>
      <w:marRight w:val="0"/>
      <w:marTop w:val="0"/>
      <w:marBottom w:val="0"/>
      <w:divBdr>
        <w:top w:val="none" w:sz="0" w:space="0" w:color="auto"/>
        <w:left w:val="none" w:sz="0" w:space="0" w:color="auto"/>
        <w:bottom w:val="none" w:sz="0" w:space="0" w:color="auto"/>
        <w:right w:val="none" w:sz="0" w:space="0" w:color="auto"/>
      </w:divBdr>
    </w:div>
    <w:div w:id="1248077589">
      <w:bodyDiv w:val="1"/>
      <w:marLeft w:val="0"/>
      <w:marRight w:val="0"/>
      <w:marTop w:val="0"/>
      <w:marBottom w:val="0"/>
      <w:divBdr>
        <w:top w:val="none" w:sz="0" w:space="0" w:color="auto"/>
        <w:left w:val="none" w:sz="0" w:space="0" w:color="auto"/>
        <w:bottom w:val="none" w:sz="0" w:space="0" w:color="auto"/>
        <w:right w:val="none" w:sz="0" w:space="0" w:color="auto"/>
      </w:divBdr>
    </w:div>
    <w:div w:id="1427310626">
      <w:bodyDiv w:val="1"/>
      <w:marLeft w:val="0"/>
      <w:marRight w:val="0"/>
      <w:marTop w:val="0"/>
      <w:marBottom w:val="0"/>
      <w:divBdr>
        <w:top w:val="none" w:sz="0" w:space="0" w:color="auto"/>
        <w:left w:val="none" w:sz="0" w:space="0" w:color="auto"/>
        <w:bottom w:val="none" w:sz="0" w:space="0" w:color="auto"/>
        <w:right w:val="none" w:sz="0" w:space="0" w:color="auto"/>
      </w:divBdr>
    </w:div>
    <w:div w:id="1873766830">
      <w:bodyDiv w:val="1"/>
      <w:marLeft w:val="0"/>
      <w:marRight w:val="0"/>
      <w:marTop w:val="0"/>
      <w:marBottom w:val="0"/>
      <w:divBdr>
        <w:top w:val="none" w:sz="0" w:space="0" w:color="auto"/>
        <w:left w:val="none" w:sz="0" w:space="0" w:color="auto"/>
        <w:bottom w:val="none" w:sz="0" w:space="0" w:color="auto"/>
        <w:right w:val="none" w:sz="0" w:space="0" w:color="auto"/>
      </w:divBdr>
    </w:div>
    <w:div w:id="1944335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HHs_Office">
  <a:themeElements>
    <a:clrScheme name="HHs-RGB">
      <a:dk1>
        <a:srgbClr val="000000"/>
      </a:dk1>
      <a:lt1>
        <a:srgbClr val="FFFFFF"/>
      </a:lt1>
      <a:dk2>
        <a:srgbClr val="9EA700"/>
      </a:dk2>
      <a:lt2>
        <a:srgbClr val="DDDDDD"/>
      </a:lt2>
      <a:accent1>
        <a:srgbClr val="2C4254"/>
      </a:accent1>
      <a:accent2>
        <a:srgbClr val="00BED6"/>
      </a:accent2>
      <a:accent3>
        <a:srgbClr val="FFC400"/>
      </a:accent3>
      <a:accent4>
        <a:srgbClr val="D5594C"/>
      </a:accent4>
      <a:accent5>
        <a:srgbClr val="909805"/>
      </a:accent5>
      <a:accent6>
        <a:srgbClr val="606E86"/>
      </a:accent6>
      <a:hlink>
        <a:srgbClr val="00B2CC"/>
      </a:hlink>
      <a:folHlink>
        <a:srgbClr val="787878"/>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ctr">
          <a:defRPr sz="2000" dirty="0" smtClean="0">
            <a:solidFill>
              <a:srgbClr val="213343"/>
            </a:solidFill>
            <a:latin typeface="+mj-lt"/>
          </a:defRPr>
        </a:defP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F2CDDEC3D8AC4CB6B5DAEA45E8CD5E" ma:contentTypeVersion="14" ma:contentTypeDescription="Een nieuw document maken." ma:contentTypeScope="" ma:versionID="a38004e2ad005972ce204c863aaf37f8">
  <xsd:schema xmlns:xsd="http://www.w3.org/2001/XMLSchema" xmlns:xs="http://www.w3.org/2001/XMLSchema" xmlns:p="http://schemas.microsoft.com/office/2006/metadata/properties" xmlns:ns2="6540103e-e8d0-4fe9-8499-b43ec32ed293" xmlns:ns3="29764992-5d55-4c86-a1d5-5fbe1be324ca" xmlns:ns4="d11bdb94-d558-4ffe-a4b0-092cbde21480" targetNamespace="http://schemas.microsoft.com/office/2006/metadata/properties" ma:root="true" ma:fieldsID="3977ae02ba9b2db258fa39921afc28bb" ns2:_="" ns3:_="" ns4:_="">
    <xsd:import namespace="6540103e-e8d0-4fe9-8499-b43ec32ed293"/>
    <xsd:import namespace="29764992-5d55-4c86-a1d5-5fbe1be324ca"/>
    <xsd:import namespace="d11bdb94-d558-4ffe-a4b0-092cbde214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0103e-e8d0-4fe9-8499-b43ec32ed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cfe35b6-4a65-43a7-bc9f-cf1ea54c88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64992-5d55-4c86-a1d5-5fbe1be324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1bdb94-d558-4ffe-a4b0-092cbde214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f3176f-37b1-409a-bb8e-6003c8748eb1}" ma:internalName="TaxCatchAll" ma:showField="CatchAllData" ma:web="29764992-5d55-4c86-a1d5-5fbe1be32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40103e-e8d0-4fe9-8499-b43ec32ed293">
      <Terms xmlns="http://schemas.microsoft.com/office/infopath/2007/PartnerControls"/>
    </lcf76f155ced4ddcb4097134ff3c332f>
    <TaxCatchAll xmlns="d11bdb94-d558-4ffe-a4b0-092cbde21480" xsi:nil="true"/>
    <SharedWithUsers xmlns="29764992-5d55-4c86-a1d5-5fbe1be324ca">
      <UserInfo>
        <DisplayName>Jikke Verheij</DisplayName>
        <AccountId>36</AccountId>
        <AccountType/>
      </UserInfo>
      <UserInfo>
        <DisplayName>Merel Eggens</DisplayName>
        <AccountId>98</AccountId>
        <AccountType/>
      </UserInfo>
      <UserInfo>
        <DisplayName>Pim van Gestel</DisplayName>
        <AccountId>99</AccountId>
        <AccountType/>
      </UserInfo>
      <UserInfo>
        <DisplayName>Ron Crijns</DisplayName>
        <AccountId>100</AccountId>
        <AccountType/>
      </UserInfo>
      <UserInfo>
        <DisplayName>Juliette Santegoeds</DisplayName>
        <AccountId>101</AccountId>
        <AccountType/>
      </UserInfo>
      <UserInfo>
        <DisplayName>Jennifer Smits - Kilgus</DisplayName>
        <AccountId>102</AccountId>
        <AccountType/>
      </UserInfo>
      <UserInfo>
        <DisplayName>Daan Tillie</DisplayName>
        <AccountId>31</AccountId>
        <AccountType/>
      </UserInfo>
      <UserInfo>
        <DisplayName>Sanne Saalbrink</DisplayName>
        <AccountId>11</AccountId>
        <AccountType/>
      </UserInfo>
    </SharedWithUsers>
  </documentManagement>
</p:properties>
</file>

<file path=customXml/itemProps1.xml><?xml version="1.0" encoding="utf-8"?>
<ds:datastoreItem xmlns:ds="http://schemas.openxmlformats.org/officeDocument/2006/customXml" ds:itemID="{B66BDE1D-A154-4B90-B86D-D8C7999CC645}">
  <ds:schemaRefs>
    <ds:schemaRef ds:uri="http://schemas.openxmlformats.org/officeDocument/2006/bibliography"/>
  </ds:schemaRefs>
</ds:datastoreItem>
</file>

<file path=customXml/itemProps2.xml><?xml version="1.0" encoding="utf-8"?>
<ds:datastoreItem xmlns:ds="http://schemas.openxmlformats.org/officeDocument/2006/customXml" ds:itemID="{ED8C5638-653F-4405-B586-3A7785DB17E6}">
  <ds:schemaRefs>
    <ds:schemaRef ds:uri="http://schemas.microsoft.com/sharepoint/v3/contenttype/forms"/>
  </ds:schemaRefs>
</ds:datastoreItem>
</file>

<file path=customXml/itemProps3.xml><?xml version="1.0" encoding="utf-8"?>
<ds:datastoreItem xmlns:ds="http://schemas.openxmlformats.org/officeDocument/2006/customXml" ds:itemID="{F6B7626D-A6B2-4DCD-9C71-AEAAB764A9BB}"/>
</file>

<file path=customXml/itemProps4.xml><?xml version="1.0" encoding="utf-8"?>
<ds:datastoreItem xmlns:ds="http://schemas.openxmlformats.org/officeDocument/2006/customXml" ds:itemID="{CCC90ED0-CB8C-420A-89F3-DBF132DC373C}">
  <ds:schemaRefs>
    <ds:schemaRef ds:uri="7bcfebbb-fe3a-48cd-b91a-ad8aceca3c58"/>
    <ds:schemaRef ds:uri="http://purl.org/dc/terms/"/>
    <ds:schemaRef ds:uri="http://schemas.microsoft.com/office/2006/documentManagement/types"/>
    <ds:schemaRef ds:uri="10791e8d-da21-4707-9797-761ff5552939"/>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518</Words>
  <Characters>2854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vt:lpstr>
      <vt:lpstr>[Titel]</vt:lpstr>
    </vt:vector>
  </TitlesOfParts>
  <Manager/>
  <Company/>
  <LinksUpToDate>false</LinksUpToDate>
  <CharactersWithSpaces>3366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[Ondertitel]</dc:subject>
  <dc:creator>Mustafa Ozbek</dc:creator>
  <cp:keywords/>
  <dc:description>0.0</dc:description>
  <cp:lastModifiedBy>Sanne Saalbrink</cp:lastModifiedBy>
  <cp:revision>5</cp:revision>
  <cp:lastPrinted>2018-06-13T09:19:00Z</cp:lastPrinted>
  <dcterms:created xsi:type="dcterms:W3CDTF">2023-08-21T11:45:00Z</dcterms:created>
  <dcterms:modified xsi:type="dcterms:W3CDTF">2023-08-21T12:43:00Z</dcterms:modified>
  <cp:category>Afdelingsnaam / Faculteit / Onderzoeksplatform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0x01010066F2CDDEC3D8AC4CB6B5DAEA45E8CD5E</vt:lpwstr>
  </property>
</Properties>
</file>